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6CBF" w14:textId="0E3996E5" w:rsidR="00441DBC" w:rsidRPr="00DD5006" w:rsidRDefault="00441DBC" w:rsidP="00203C8E">
      <w:pPr>
        <w:ind w:left="6803"/>
        <w:textAlignment w:val="top"/>
        <w:rPr>
          <w:rFonts w:ascii="Times New Roman" w:hAnsi="Times New Roman"/>
        </w:rPr>
      </w:pPr>
      <w:bookmarkStart w:id="0" w:name="_Hlk109636450"/>
      <w:bookmarkEnd w:id="0"/>
      <w:r w:rsidRPr="00DD50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99B0363" wp14:editId="4ADDE839">
            <wp:simplePos x="0" y="0"/>
            <wp:positionH relativeFrom="column">
              <wp:posOffset>59055</wp:posOffset>
            </wp:positionH>
            <wp:positionV relativeFrom="paragraph">
              <wp:posOffset>59690</wp:posOffset>
            </wp:positionV>
            <wp:extent cx="2981960" cy="595630"/>
            <wp:effectExtent l="0" t="0" r="0" b="0"/>
            <wp:wrapNone/>
            <wp:docPr id="3" name="Picture 1" descr="C:\Users\Administrator\Desktop\logo-MBE.pnglogo-M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-MBE.pnglogo-MB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5006">
        <w:rPr>
          <w:rFonts w:ascii="Times New Roman" w:hAnsi="Times New Roman"/>
        </w:rPr>
        <w:t>M</w:t>
      </w:r>
      <w:bookmarkStart w:id="1" w:name="_Hlk177110176"/>
      <w:r w:rsidRPr="00DD5006">
        <w:rPr>
          <w:rFonts w:ascii="Times New Roman" w:hAnsi="Times New Roman"/>
        </w:rPr>
        <w:t xml:space="preserve">BE, </w:t>
      </w:r>
      <w:r w:rsidRPr="00DD5006">
        <w:rPr>
          <w:rFonts w:ascii="Times New Roman" w:hAnsi="Times New Roman" w:hint="eastAsia"/>
        </w:rPr>
        <w:t>21</w:t>
      </w:r>
      <w:r w:rsidRPr="00DD5006">
        <w:rPr>
          <w:rFonts w:ascii="Times New Roman" w:hAnsi="Times New Roman"/>
        </w:rPr>
        <w:t xml:space="preserve"> (</w:t>
      </w:r>
      <w:r w:rsidRPr="00DD5006">
        <w:rPr>
          <w:rFonts w:ascii="Times New Roman" w:hAnsi="Times New Roman" w:hint="eastAsia"/>
        </w:rPr>
        <w:t>9</w:t>
      </w:r>
      <w:r w:rsidRPr="00DD5006">
        <w:rPr>
          <w:rFonts w:ascii="Times New Roman" w:hAnsi="Times New Roman"/>
        </w:rPr>
        <w:t xml:space="preserve">): </w:t>
      </w:r>
      <w:r>
        <w:rPr>
          <w:rFonts w:ascii="Times New Roman" w:hAnsi="Times New Roman" w:hint="eastAsia"/>
        </w:rPr>
        <w:t>7087</w:t>
      </w:r>
      <w:r>
        <w:rPr>
          <w:rFonts w:ascii="Times New Roman" w:hAnsi="Times New Roman"/>
        </w:rPr>
        <w:t>–</w:t>
      </w:r>
      <w:r>
        <w:rPr>
          <w:rFonts w:ascii="Times New Roman" w:hAnsi="Times New Roman" w:hint="eastAsia"/>
        </w:rPr>
        <w:t>7101</w:t>
      </w:r>
      <w:r w:rsidRPr="00DD5006">
        <w:rPr>
          <w:rFonts w:ascii="Times New Roman" w:hAnsi="Times New Roman"/>
        </w:rPr>
        <w:t>.</w:t>
      </w:r>
      <w:r w:rsidRPr="00DD5006">
        <w:rPr>
          <w:rFonts w:ascii="Times New Roman" w:hAnsi="Times New Roman"/>
        </w:rPr>
        <w:br/>
        <w:t>DOI:</w:t>
      </w:r>
      <w:r>
        <w:rPr>
          <w:rFonts w:ascii="Times New Roman" w:hAnsi="Times New Roman" w:hint="eastAsia"/>
        </w:rPr>
        <w:t xml:space="preserve"> </w:t>
      </w:r>
      <w:r w:rsidRPr="00AC1EAB">
        <w:rPr>
          <w:rFonts w:ascii="Times New Roman" w:hAnsi="Times New Roman"/>
        </w:rPr>
        <w:t>10.3934/mbe.2024312</w:t>
      </w:r>
      <w:r w:rsidRPr="00DD5006">
        <w:rPr>
          <w:rFonts w:ascii="Times New Roman" w:hAnsi="Times New Roman"/>
        </w:rPr>
        <w:br/>
        <w:t>Received:</w:t>
      </w:r>
      <w:r w:rsidRPr="00DD5006">
        <w:rPr>
          <w:rFonts w:ascii="Times New Roman" w:hAnsi="Times New Roman" w:hint="eastAsia"/>
        </w:rPr>
        <w:t xml:space="preserve"> </w:t>
      </w:r>
      <w:r w:rsidRPr="00DD5006">
        <w:rPr>
          <w:rFonts w:ascii="Times New Roman" w:hAnsi="Times New Roman"/>
        </w:rPr>
        <w:t>28 February 2024</w:t>
      </w:r>
      <w:r w:rsidRPr="00DD5006">
        <w:rPr>
          <w:rFonts w:ascii="Times New Roman" w:hAnsi="Times New Roman"/>
        </w:rPr>
        <w:br/>
        <w:t>Revised:</w:t>
      </w:r>
      <w:r w:rsidRPr="00DD5006">
        <w:rPr>
          <w:rFonts w:ascii="Arial" w:hAnsi="Arial" w:cs="Arial"/>
          <w:color w:val="000000"/>
          <w:sz w:val="20"/>
          <w:szCs w:val="20"/>
          <w:shd w:val="clear" w:color="auto" w:fill="F6F6F6"/>
        </w:rPr>
        <w:t xml:space="preserve"> </w:t>
      </w:r>
      <w:r w:rsidRPr="00DD5006">
        <w:rPr>
          <w:rFonts w:ascii="Times New Roman" w:hAnsi="Times New Roman"/>
        </w:rPr>
        <w:t>15 August 2024</w:t>
      </w:r>
      <w:r w:rsidRPr="00DD5006">
        <w:rPr>
          <w:rFonts w:ascii="Times New Roman" w:hAnsi="Times New Roman"/>
        </w:rPr>
        <w:br/>
        <w:t>Accepted:</w:t>
      </w:r>
      <w:r w:rsidRPr="00DD5006">
        <w:rPr>
          <w:rFonts w:ascii="Times New Roman" w:hAnsi="Times New Roman" w:hint="eastAsia"/>
        </w:rPr>
        <w:t xml:space="preserve"> </w:t>
      </w:r>
      <w:r w:rsidRPr="00DD5006">
        <w:rPr>
          <w:rFonts w:ascii="Times New Roman" w:hAnsi="Times New Roman"/>
        </w:rPr>
        <w:t>26 August 2024</w:t>
      </w:r>
      <w:r w:rsidRPr="00DD5006">
        <w:rPr>
          <w:rFonts w:ascii="Times New Roman" w:hAnsi="Times New Roman"/>
        </w:rPr>
        <w:br/>
        <w:t>Published:</w:t>
      </w:r>
      <w:r w:rsidRPr="00AC1EAB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12</w:t>
      </w:r>
      <w:r w:rsidRPr="00DD5006">
        <w:rPr>
          <w:rFonts w:ascii="Times New Roman" w:hAnsi="Times New Roman"/>
        </w:rPr>
        <w:t xml:space="preserve"> </w:t>
      </w:r>
      <w:r w:rsidR="00203C8E">
        <w:rPr>
          <w:rFonts w:ascii="Times New Roman" w:eastAsia="等线" w:hAnsi="Times New Roman" w:hint="eastAsia"/>
          <w:lang w:eastAsia="zh-CN"/>
        </w:rPr>
        <w:t>September</w:t>
      </w:r>
      <w:r w:rsidRPr="00DD5006">
        <w:rPr>
          <w:rFonts w:ascii="Times New Roman" w:hAnsi="Times New Roman"/>
        </w:rPr>
        <w:t xml:space="preserve"> 2024</w:t>
      </w:r>
    </w:p>
    <w:bookmarkEnd w:id="1"/>
    <w:p w14:paraId="0242ABDD" w14:textId="77777777" w:rsidR="00441DBC" w:rsidRPr="00DD5006" w:rsidRDefault="00441DBC" w:rsidP="00441DBC">
      <w:pPr>
        <w:rPr>
          <w:rFonts w:ascii="Times New Roman" w:hAnsi="Times New Roman"/>
        </w:rPr>
      </w:pPr>
      <w:r w:rsidRPr="00DD5006">
        <w:rPr>
          <w:rFonts w:ascii="Times New Roman" w:hAnsi="Times New Roman"/>
        </w:rPr>
        <w:t>http://www.aimspress.com/journal/MBE</w:t>
      </w:r>
    </w:p>
    <w:p w14:paraId="52C7F3E8" w14:textId="77777777" w:rsidR="00441DBC" w:rsidRPr="00DD5006" w:rsidRDefault="00441DBC" w:rsidP="00441DBC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5BE4F515" w14:textId="4BDD247C" w:rsidR="00441DBC" w:rsidRPr="00441DBC" w:rsidRDefault="00441DBC" w:rsidP="00441DBC">
      <w:pPr>
        <w:spacing w:beforeLines="100" w:before="332" w:line="300" w:lineRule="atLeast"/>
        <w:rPr>
          <w:rFonts w:ascii="Times New Roman" w:eastAsia="等线" w:hAnsi="Times New Roman"/>
          <w:b/>
          <w:i/>
          <w:lang w:eastAsia="zh-CN"/>
        </w:rPr>
      </w:pPr>
      <w:r w:rsidRPr="00DD5006">
        <w:rPr>
          <w:rFonts w:ascii="Times New Roman" w:hAnsi="Times New Roman"/>
          <w:b/>
          <w:i/>
        </w:rPr>
        <w:t>Research article</w:t>
      </w:r>
      <w:r>
        <w:rPr>
          <w:rFonts w:ascii="Times New Roman" w:eastAsia="等线" w:hAnsi="Times New Roman"/>
          <w:b/>
          <w:i/>
          <w:lang w:eastAsia="zh-CN"/>
        </w:rPr>
        <w:br/>
      </w:r>
    </w:p>
    <w:p w14:paraId="348B3768" w14:textId="77777777" w:rsidR="0082113C" w:rsidRPr="008557B9" w:rsidRDefault="0082113C" w:rsidP="00441DBC">
      <w:pPr>
        <w:spacing w:line="300" w:lineRule="atLeast"/>
        <w:jc w:val="both"/>
        <w:rPr>
          <w:rFonts w:ascii="Times New Roman" w:eastAsia="Yu Mincho" w:hAnsi="Times New Roman"/>
          <w:b/>
          <w:sz w:val="28"/>
          <w:szCs w:val="28"/>
        </w:rPr>
      </w:pPr>
      <w:r w:rsidRPr="008557B9">
        <w:rPr>
          <w:rFonts w:ascii="Times New Roman" w:eastAsia="Yu Mincho" w:hAnsi="Times New Roman"/>
          <w:b/>
          <w:bCs/>
          <w:sz w:val="28"/>
          <w:szCs w:val="28"/>
        </w:rPr>
        <w:t xml:space="preserve">Vaccine-induced reduction of COVID-19 </w:t>
      </w:r>
      <w:r w:rsidRPr="008557B9">
        <w:rPr>
          <w:rFonts w:ascii="Times New Roman" w:hAnsi="Times New Roman"/>
          <w:b/>
          <w:bCs/>
          <w:sz w:val="28"/>
          <w:szCs w:val="28"/>
        </w:rPr>
        <w:t>clusters in school settings in Japan during the epidemic wave caused by B.1.1.529 (Omicron) BA.2, 2022</w:t>
      </w:r>
    </w:p>
    <w:p w14:paraId="5BD95484" w14:textId="77777777" w:rsidR="0082113C" w:rsidRPr="00FB037B" w:rsidRDefault="0082113C" w:rsidP="00441DBC">
      <w:pPr>
        <w:spacing w:beforeLines="100" w:before="332" w:after="240" w:line="300" w:lineRule="atLeast"/>
        <w:jc w:val="both"/>
        <w:rPr>
          <w:rFonts w:ascii="Times New Roman" w:hAnsi="Times New Roman"/>
          <w:b/>
        </w:rPr>
      </w:pPr>
      <w:r w:rsidRPr="00FB037B">
        <w:rPr>
          <w:rFonts w:ascii="Times New Roman" w:eastAsia="Yu Mincho" w:hAnsi="Times New Roman"/>
          <w:b/>
        </w:rPr>
        <w:t>Yuta Okada</w:t>
      </w:r>
      <w:r>
        <w:rPr>
          <w:rFonts w:ascii="Times New Roman" w:eastAsiaTheme="minorEastAsia" w:hAnsi="Times New Roman" w:hint="eastAsia"/>
          <w:b/>
        </w:rPr>
        <w:t xml:space="preserve"> and</w:t>
      </w:r>
      <w:r w:rsidRPr="00FB037B">
        <w:rPr>
          <w:rFonts w:ascii="Times New Roman" w:eastAsia="Yu Mincho" w:hAnsi="Times New Roman"/>
          <w:b/>
        </w:rPr>
        <w:t xml:space="preserve"> </w:t>
      </w:r>
      <w:r w:rsidRPr="00FB037B">
        <w:rPr>
          <w:rFonts w:ascii="Times New Roman" w:hAnsi="Times New Roman"/>
          <w:b/>
        </w:rPr>
        <w:t>Hiroshi Nishiura*</w:t>
      </w:r>
    </w:p>
    <w:p w14:paraId="3B8C2D96" w14:textId="77777777" w:rsidR="0082113C" w:rsidRPr="00FB037B" w:rsidRDefault="0082113C" w:rsidP="00441DBC">
      <w:pPr>
        <w:spacing w:line="300" w:lineRule="atLeast"/>
        <w:ind w:left="240" w:hangingChars="100" w:hanging="240"/>
        <w:jc w:val="both"/>
        <w:rPr>
          <w:rFonts w:ascii="Times New Roman" w:hAnsi="Times New Roman"/>
          <w:b/>
        </w:rPr>
      </w:pPr>
      <w:r w:rsidRPr="00FB037B">
        <w:rPr>
          <w:rFonts w:ascii="Times New Roman" w:hAnsi="Times New Roman"/>
        </w:rPr>
        <w:t>Kyoto University School of Public Health, Yoshida-Konoe, Sakyo-</w:t>
      </w:r>
      <w:proofErr w:type="spellStart"/>
      <w:r w:rsidRPr="00FB037B">
        <w:rPr>
          <w:rFonts w:ascii="Times New Roman" w:hAnsi="Times New Roman"/>
        </w:rPr>
        <w:t>ku</w:t>
      </w:r>
      <w:proofErr w:type="spellEnd"/>
      <w:r w:rsidRPr="00FB037B">
        <w:rPr>
          <w:rFonts w:ascii="Times New Roman" w:hAnsi="Times New Roman"/>
        </w:rPr>
        <w:t>, Kyoto 606-8601, Japan</w:t>
      </w:r>
    </w:p>
    <w:p w14:paraId="0BBDA0F9" w14:textId="77777777" w:rsidR="0082113C" w:rsidRDefault="0082113C" w:rsidP="00441DBC">
      <w:pPr>
        <w:spacing w:beforeLines="100" w:before="332" w:line="300" w:lineRule="atLeast"/>
        <w:ind w:left="225" w:hangingChars="100" w:hanging="225"/>
        <w:jc w:val="both"/>
        <w:rPr>
          <w:rFonts w:ascii="Times New Roman" w:eastAsia="等线" w:hAnsi="Times New Roman"/>
          <w:spacing w:val="-8"/>
          <w:lang w:eastAsia="zh-CN"/>
        </w:rPr>
      </w:pPr>
      <w:r w:rsidRPr="008557B9">
        <w:rPr>
          <w:rFonts w:ascii="Times New Roman" w:hAnsi="Times New Roman"/>
          <w:b/>
          <w:spacing w:val="-8"/>
        </w:rPr>
        <w:t>*</w:t>
      </w:r>
      <w:r w:rsidRPr="008557B9">
        <w:rPr>
          <w:rFonts w:ascii="Times New Roman" w:hAnsi="Times New Roman"/>
          <w:b/>
          <w:spacing w:val="-8"/>
        </w:rPr>
        <w:tab/>
        <w:t xml:space="preserve">Correspondence: </w:t>
      </w:r>
      <w:r w:rsidRPr="008557B9">
        <w:rPr>
          <w:rFonts w:ascii="Times New Roman" w:hAnsi="Times New Roman"/>
          <w:spacing w:val="-8"/>
        </w:rPr>
        <w:t>Email: nishiura.hiroshi.5r@kyoto-u.ac.jp; Tel: +81-75-753-4456; Fax: +81-75- 753-4458</w:t>
      </w:r>
      <w:r w:rsidRPr="008557B9">
        <w:rPr>
          <w:rFonts w:ascii="Times New Roman" w:hAnsi="Times New Roman" w:hint="eastAsia"/>
          <w:spacing w:val="-8"/>
        </w:rPr>
        <w:t>.</w:t>
      </w:r>
    </w:p>
    <w:p w14:paraId="4E504458" w14:textId="77777777" w:rsidR="0082113C" w:rsidRPr="00FB037B" w:rsidRDefault="0082113C" w:rsidP="0082113C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02363798" w14:textId="13139AE7" w:rsidR="00BF38A3" w:rsidRPr="0082113C" w:rsidRDefault="00BF38A3" w:rsidP="00BF38A3">
      <w:pPr>
        <w:suppressLineNumbers/>
        <w:spacing w:line="480" w:lineRule="auto"/>
        <w:rPr>
          <w:rFonts w:ascii="Times New Roman" w:eastAsia="等线" w:hAnsi="Times New Roman" w:cs="Times New Roman"/>
          <w:b/>
          <w:bCs/>
          <w:color w:val="000000" w:themeColor="text1"/>
          <w:lang w:eastAsia="zh-CN"/>
        </w:rPr>
      </w:pPr>
      <w:r w:rsidRPr="0082113C">
        <w:rPr>
          <w:rFonts w:ascii="Times New Roman" w:hAnsi="Times New Roman" w:cs="Times New Roman"/>
          <w:b/>
          <w:bCs/>
          <w:color w:val="000000" w:themeColor="text1"/>
        </w:rPr>
        <w:t>Supplementary Methods</w:t>
      </w:r>
    </w:p>
    <w:p w14:paraId="68BED511" w14:textId="3926035A" w:rsidR="00BF38A3" w:rsidRPr="0082113C" w:rsidRDefault="00BF38A3" w:rsidP="00BF38A3">
      <w:pPr>
        <w:pStyle w:val="a7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 xml:space="preserve">Modeling of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a, t</m:t>
            </m:r>
          </m:sub>
        </m:sSub>
      </m:oMath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using the renewal equation</w:t>
      </w:r>
      <w:r w:rsidRPr="0082113C">
        <w:rPr>
          <w:rFonts w:ascii="Times New Roman" w:hAnsi="Times New Roman" w:cs="Times New Roman"/>
          <w:sz w:val="24"/>
          <w:szCs w:val="24"/>
        </w:rPr>
        <w:t>.</w:t>
      </w:r>
    </w:p>
    <w:p w14:paraId="12625381" w14:textId="4A6FBAB2" w:rsidR="00BF38A3" w:rsidRPr="0082113C" w:rsidRDefault="00BF38A3" w:rsidP="00BF38A3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The number of infected individuals in age group </w:t>
      </w:r>
      <m:oMath>
        <m:r>
          <w:rPr>
            <w:rFonts w:ascii="Cambria Math" w:eastAsia="Yu Mincho" w:hAnsi="Cambria Math" w:cs="Times New Roman"/>
            <w:color w:val="000000" w:themeColor="text1"/>
            <w:sz w:val="24"/>
            <w:szCs w:val="24"/>
          </w:rPr>
          <m:t>a</m:t>
        </m:r>
      </m:oMath>
      <w:r w:rsidRPr="0082113C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contributing to infection in week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t</m:t>
        </m:r>
      </m:oMath>
      <w:r w:rsidRPr="0082113C">
        <w:rPr>
          <w:rFonts w:ascii="Times New Roman" w:eastAsia="Yu Mincho" w:hAnsi="Times New Roman" w:cs="Times New Roman"/>
          <w:color w:val="000000" w:themeColor="text1"/>
          <w:sz w:val="24"/>
          <w:szCs w:val="24"/>
        </w:rPr>
        <w:t>,</w:t>
      </w:r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a, t</m:t>
            </m:r>
          </m:sub>
        </m:sSub>
      </m:oMath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i</w:t>
      </w:r>
      <w:r w:rsidRPr="0082113C">
        <w:rPr>
          <w:rFonts w:ascii="Times New Roman" w:hAnsi="Times New Roman" w:cs="Times New Roman"/>
          <w:sz w:val="24"/>
          <w:szCs w:val="24"/>
        </w:rPr>
        <w:t>s described as follows:</w:t>
      </w:r>
    </w:p>
    <w:p w14:paraId="5F9225C9" w14:textId="632BD76B" w:rsidR="00BF38A3" w:rsidRPr="0082113C" w:rsidRDefault="00000000" w:rsidP="00BF38A3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a, t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l=0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6</m:t>
              </m:r>
            </m:sup>
            <m:e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τ=1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a, t-l-τ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τ</m:t>
                      </m:r>
                    </m:e>
                  </m:d>
                </m:e>
              </m:nary>
            </m:e>
          </m:nary>
          <m:r>
            <w:rPr>
              <w:rFonts w:ascii="Cambria Math" w:eastAsia="Yu Mincho" w:hAnsi="Cambria Math" w:cs="Times New Roman"/>
              <w:color w:val="000000" w:themeColor="text1"/>
              <w:sz w:val="24"/>
              <w:szCs w:val="24"/>
            </w:rPr>
            <m:t>,</m:t>
          </m:r>
        </m:oMath>
      </m:oMathPara>
    </w:p>
    <w:p w14:paraId="4921251C" w14:textId="61ABCA55" w:rsidR="00BF38A3" w:rsidRPr="0082113C" w:rsidRDefault="00D83CD3" w:rsidP="00BF38A3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>w</w:t>
      </w:r>
      <w:r w:rsidR="00BF38A3"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>here</w:t>
      </w:r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a, t</m:t>
            </m:r>
          </m:sub>
        </m:sSub>
      </m:oMath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(</w:t>
      </w:r>
      <m:oMath>
        <m:r>
          <w:rPr>
            <w:rFonts w:ascii="Cambria Math" w:eastAsia="Yu Mincho" w:hAnsi="Cambria Math" w:cs="Times New Roman"/>
            <w:color w:val="000000" w:themeColor="text1"/>
            <w:sz w:val="24"/>
            <w:szCs w:val="24"/>
          </w:rPr>
          <m:t xml:space="preserve">a: </m:t>
        </m:r>
      </m:oMath>
      <w:r w:rsidRPr="0082113C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0–19, 20–59, or 60+ years) is the back-calculated infection count by date of infection in age group </w:t>
      </w:r>
      <m:oMath>
        <m:r>
          <w:rPr>
            <w:rFonts w:ascii="Cambria Math" w:eastAsia="Yu Mincho" w:hAnsi="Cambria Math" w:cs="Times New Roman"/>
            <w:color w:val="000000" w:themeColor="text1"/>
            <w:sz w:val="24"/>
            <w:szCs w:val="24"/>
          </w:rPr>
          <m:t>a</m:t>
        </m:r>
      </m:oMath>
      <w:r w:rsidRPr="0082113C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at week </w:t>
      </w:r>
      <m:oMath>
        <m:r>
          <w:rPr>
            <w:rFonts w:ascii="Cambria Math" w:eastAsia="Yu Mincho" w:hAnsi="Cambria Math" w:cs="Times New Roman"/>
            <w:color w:val="000000"/>
            <w:sz w:val="24"/>
            <w:szCs w:val="24"/>
          </w:rPr>
          <m:t>t</m:t>
        </m:r>
      </m:oMath>
      <w:r w:rsidRPr="0082113C">
        <w:rPr>
          <w:rFonts w:ascii="Times New Roman" w:eastAsia="Yu Mincho" w:hAnsi="Times New Roman" w:cs="Times New Roman"/>
          <w:color w:val="000000"/>
          <w:sz w:val="24"/>
          <w:szCs w:val="24"/>
        </w:rPr>
        <w:t>,</w:t>
      </w:r>
      <w:r w:rsidR="00BF38A3"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and </w:t>
      </w:r>
      <m:oMath>
        <m:r>
          <w:rPr>
            <w:rFonts w:ascii="Cambria Math" w:eastAsia="Yu Mincho" w:hAnsi="Cambria Math" w:cs="Times New Roman"/>
            <w:color w:val="000000" w:themeColor="text1"/>
            <w:sz w:val="24"/>
            <w:szCs w:val="24"/>
          </w:rPr>
          <m:t>g</m:t>
        </m:r>
      </m:oMath>
      <w:r w:rsidR="00BF38A3"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is the probability mass function of the generation time.</w:t>
      </w:r>
    </w:p>
    <w:p w14:paraId="74FF728B" w14:textId="298F9758" w:rsidR="00BF38A3" w:rsidRPr="0082113C" w:rsidRDefault="00BF38A3" w:rsidP="00BF38A3">
      <w:pPr>
        <w:pStyle w:val="a7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>Modeling of the variation of scaling factor over time.</w:t>
      </w:r>
    </w:p>
    <w:p w14:paraId="4FA20636" w14:textId="199EBAE7" w:rsidR="00BF38A3" w:rsidRPr="0082113C" w:rsidRDefault="00BF38A3" w:rsidP="00BF38A3">
      <w:pPr>
        <w:pStyle w:val="a7"/>
        <w:ind w:leftChars="0" w:left="360"/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</w:pPr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We assumed that the scaling factor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varied over time, which is described as follows: </w:t>
      </w:r>
    </w:p>
    <w:p w14:paraId="2ABA4A6D" w14:textId="3917EC0F" w:rsidR="00BF38A3" w:rsidRPr="0082113C" w:rsidRDefault="00000000" w:rsidP="00BF38A3">
      <w:pPr>
        <w:pStyle w:val="a7"/>
        <w:ind w:leftChars="0"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κ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t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~Normal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color w:val="000000" w:themeColor="text1"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κ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t-1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, 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κ</m:t>
                      </m:r>
                    </m:sub>
                  </m:sSub>
                </m:e>
              </m:func>
            </m:e>
          </m:d>
          <m:r>
            <w:rPr>
              <w:rFonts w:ascii="Cambria Math" w:hAnsi="Cambria Math" w:cs="Times New Roman"/>
              <w:color w:val="000000" w:themeColor="text1"/>
              <w:sz w:val="24"/>
              <w:szCs w:val="24"/>
            </w:rPr>
            <m:t>,</m:t>
          </m:r>
        </m:oMath>
      </m:oMathPara>
    </w:p>
    <w:p w14:paraId="5E96BC68" w14:textId="5877FA4E" w:rsidR="004F35F6" w:rsidRPr="0082113C" w:rsidRDefault="00BF38A3" w:rsidP="004F35F6">
      <w:pPr>
        <w:pStyle w:val="a7"/>
        <w:ind w:leftChars="0"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sub>
        </m:sSub>
      </m:oMath>
      <w:r w:rsidRPr="00821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standard deviation of the normal distribution that manifests the temporal random walk of</w:t>
      </w:r>
      <w:r w:rsidRPr="0082113C">
        <w:rPr>
          <w:rFonts w:ascii="Times New Roman" w:eastAsia="Yu Mincho" w:hAnsi="Times New Roman" w:cs="Times New Roman"/>
          <w:iCs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  <w:r w:rsidRPr="008211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782EDF" w14:textId="7CB52B6C" w:rsidR="0040072B" w:rsidRPr="0082113C" w:rsidRDefault="0040072B" w:rsidP="004F35F6">
      <w:pPr>
        <w:pStyle w:val="a7"/>
        <w:numPr>
          <w:ilvl w:val="0"/>
          <w:numId w:val="1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 xml:space="preserve">Probability distribution of 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the time </w:t>
      </w:r>
      <w:r w:rsidRPr="0082113C">
        <w:rPr>
          <w:rFonts w:ascii="Times New Roman" w:hAnsi="Times New Roman" w:cs="Times New Roman"/>
          <w:sz w:val="24"/>
          <w:szCs w:val="24"/>
        </w:rPr>
        <w:t xml:space="preserve">delay from 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illness </w:t>
      </w:r>
      <w:r w:rsidRPr="0082113C">
        <w:rPr>
          <w:rFonts w:ascii="Times New Roman" w:hAnsi="Times New Roman" w:cs="Times New Roman"/>
          <w:sz w:val="24"/>
          <w:szCs w:val="24"/>
        </w:rPr>
        <w:t>onset to reporting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, as estimated from </w:t>
      </w:r>
      <w:r w:rsidRPr="0082113C">
        <w:rPr>
          <w:rFonts w:ascii="Times New Roman" w:hAnsi="Times New Roman" w:cs="Times New Roman"/>
          <w:sz w:val="24"/>
          <w:szCs w:val="24"/>
        </w:rPr>
        <w:t>COVID-19 data in Tokyo from Jan</w:t>
      </w:r>
      <w:r w:rsidR="00004D70" w:rsidRPr="0082113C">
        <w:rPr>
          <w:rFonts w:ascii="Times New Roman" w:hAnsi="Times New Roman" w:cs="Times New Roman"/>
          <w:sz w:val="24"/>
          <w:szCs w:val="24"/>
        </w:rPr>
        <w:t>uary–</w:t>
      </w:r>
      <w:r w:rsidRPr="0082113C">
        <w:rPr>
          <w:rFonts w:ascii="Times New Roman" w:hAnsi="Times New Roman" w:cs="Times New Roman"/>
          <w:sz w:val="24"/>
          <w:szCs w:val="24"/>
        </w:rPr>
        <w:t>Sep</w:t>
      </w:r>
      <w:r w:rsidR="00004D70" w:rsidRPr="0082113C">
        <w:rPr>
          <w:rFonts w:ascii="Times New Roman" w:hAnsi="Times New Roman" w:cs="Times New Roman"/>
          <w:sz w:val="24"/>
          <w:szCs w:val="24"/>
        </w:rPr>
        <w:t>tember</w:t>
      </w:r>
      <w:r w:rsidRPr="0082113C">
        <w:rPr>
          <w:rFonts w:ascii="Times New Roman" w:hAnsi="Times New Roman" w:cs="Times New Roman"/>
          <w:sz w:val="24"/>
          <w:szCs w:val="24"/>
        </w:rPr>
        <w:t xml:space="preserve"> 2022.</w:t>
      </w:r>
    </w:p>
    <w:p w14:paraId="3FD62648" w14:textId="4D4FC392" w:rsidR="0040072B" w:rsidRPr="0082113C" w:rsidRDefault="0040072B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>Weibull shape parameter=2.168 (95%CI: 2.165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Pr="0082113C">
        <w:rPr>
          <w:rFonts w:ascii="Times New Roman" w:hAnsi="Times New Roman" w:cs="Times New Roman"/>
          <w:sz w:val="24"/>
          <w:szCs w:val="24"/>
        </w:rPr>
        <w:t>2.171)</w:t>
      </w:r>
    </w:p>
    <w:p w14:paraId="15877CDD" w14:textId="080EA344" w:rsidR="0040072B" w:rsidRPr="0082113C" w:rsidRDefault="0040072B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>Weibull scale parameter=4.998 (95%CI: 4.994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Pr="0082113C">
        <w:rPr>
          <w:rFonts w:ascii="Times New Roman" w:hAnsi="Times New Roman" w:cs="Times New Roman"/>
          <w:sz w:val="24"/>
          <w:szCs w:val="24"/>
        </w:rPr>
        <w:t>5.001)</w:t>
      </w:r>
    </w:p>
    <w:p w14:paraId="09CDE28F" w14:textId="16A72A2C" w:rsidR="0040072B" w:rsidRPr="0082113C" w:rsidRDefault="0040072B" w:rsidP="00636831">
      <w:pPr>
        <w:pStyle w:val="a7"/>
        <w:ind w:leftChars="0" w:left="360"/>
        <w:jc w:val="left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 xml:space="preserve">The 95% confidence interval was obtained by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the </w:t>
      </w:r>
      <w:r w:rsidRPr="0082113C">
        <w:rPr>
          <w:rFonts w:ascii="Times New Roman" w:hAnsi="Times New Roman" w:cs="Times New Roman"/>
          <w:sz w:val="24"/>
          <w:szCs w:val="24"/>
        </w:rPr>
        <w:t xml:space="preserve">parametric bootstrap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technique </w:t>
      </w:r>
      <w:r w:rsidRPr="0082113C">
        <w:rPr>
          <w:rFonts w:ascii="Times New Roman" w:hAnsi="Times New Roman" w:cs="Times New Roman"/>
          <w:sz w:val="24"/>
          <w:szCs w:val="24"/>
        </w:rPr>
        <w:t xml:space="preserve">using the </w:t>
      </w:r>
      <w:r w:rsidR="00636831" w:rsidRPr="0082113C">
        <w:rPr>
          <w:rFonts w:ascii="Times New Roman" w:hAnsi="Times New Roman" w:cs="Times New Roman"/>
          <w:sz w:val="24"/>
          <w:szCs w:val="24"/>
        </w:rPr>
        <w:t>H</w:t>
      </w:r>
      <w:r w:rsidRPr="0082113C">
        <w:rPr>
          <w:rFonts w:ascii="Times New Roman" w:hAnsi="Times New Roman" w:cs="Times New Roman"/>
          <w:sz w:val="24"/>
          <w:szCs w:val="24"/>
        </w:rPr>
        <w:t xml:space="preserve">essian matrix 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derived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from </w:t>
      </w:r>
      <w:r w:rsidRPr="0082113C">
        <w:rPr>
          <w:rFonts w:ascii="Times New Roman" w:hAnsi="Times New Roman" w:cs="Times New Roman"/>
          <w:sz w:val="24"/>
          <w:szCs w:val="24"/>
        </w:rPr>
        <w:t xml:space="preserve">the negative log-likelihood. We used the median 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estimates of </w:t>
      </w:r>
      <w:r w:rsidR="00636831" w:rsidRPr="0082113C">
        <w:rPr>
          <w:rFonts w:ascii="Times New Roman" w:hAnsi="Times New Roman" w:cs="Times New Roman"/>
          <w:sz w:val="24"/>
          <w:szCs w:val="24"/>
        </w:rPr>
        <w:lastRenderedPageBreak/>
        <w:t>resampled distributions</w:t>
      </w:r>
      <w:r w:rsidRPr="0082113C">
        <w:rPr>
          <w:rFonts w:ascii="Times New Roman" w:hAnsi="Times New Roman" w:cs="Times New Roman"/>
          <w:sz w:val="24"/>
          <w:szCs w:val="24"/>
        </w:rPr>
        <w:t xml:space="preserve"> for the main analysis.</w:t>
      </w:r>
    </w:p>
    <w:p w14:paraId="6B511D52" w14:textId="77777777" w:rsidR="0040072B" w:rsidRPr="0082113C" w:rsidRDefault="0040072B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2318C19E" w14:textId="065E53C9" w:rsidR="0040072B" w:rsidRPr="0082113C" w:rsidRDefault="0040072B" w:rsidP="004F35F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>Prior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 distribution</w:t>
      </w:r>
      <w:r w:rsidRPr="0082113C">
        <w:rPr>
          <w:rFonts w:ascii="Times New Roman" w:hAnsi="Times New Roman" w:cs="Times New Roman"/>
          <w:sz w:val="24"/>
          <w:szCs w:val="24"/>
        </w:rPr>
        <w:t>s used for the estimation</w:t>
      </w:r>
      <w:r w:rsidR="00636831" w:rsidRPr="0082113C">
        <w:rPr>
          <w:rFonts w:ascii="Times New Roman" w:hAnsi="Times New Roman" w:cs="Times New Roman"/>
          <w:sz w:val="24"/>
          <w:szCs w:val="24"/>
        </w:rPr>
        <w:t>.</w:t>
      </w:r>
    </w:p>
    <w:p w14:paraId="6F2E0098" w14:textId="246B4CB3" w:rsidR="0040072B" w:rsidRPr="0082113C" w:rsidRDefault="00000000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κ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t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~Normal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∑clusters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∑cases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, 0.1</m:t>
            </m:r>
          </m:e>
        </m:d>
      </m:oMath>
      <w:r w:rsidR="0040072B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,</w:t>
      </w:r>
    </w:p>
    <w:p w14:paraId="52D9C253" w14:textId="495DC4D6" w:rsidR="0040072B" w:rsidRPr="0082113C" w:rsidRDefault="00000000" w:rsidP="0040072B">
      <w:pPr>
        <w:pStyle w:val="a7"/>
        <w:ind w:leftChars="0" w:left="360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~Normal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0, 1</m:t>
            </m:r>
          </m:e>
        </m:d>
      </m:oMath>
      <w:r w:rsidR="0040072B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40072B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14:paraId="1630C8F3" w14:textId="14EF7F19" w:rsidR="0040072B" w:rsidRPr="0082113C" w:rsidRDefault="00000000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κ</m:t>
                    </m:r>
                  </m:sub>
                </m:sSub>
              </m:e>
            </m:d>
          </m:e>
        </m:func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~Half CauchyN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0, 1</m:t>
            </m:r>
          </m:e>
        </m:d>
      </m:oMath>
      <w:r w:rsidR="0040072B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</w:p>
    <w:p w14:paraId="19E94948" w14:textId="2E8B1480" w:rsidR="0040072B" w:rsidRPr="0082113C" w:rsidRDefault="00FA5189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∑clusters</m:t>
        </m:r>
      </m:oMath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∑cases</m:t>
        </m:r>
      </m:oMath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are the </w:t>
      </w:r>
      <w:r w:rsidR="00004D70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total </w:t>
      </w:r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number</w:t>
      </w:r>
      <w:r w:rsidR="00004D70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</w:t>
      </w:r>
      <w:r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of school clusters and cases within the study period</w:t>
      </w:r>
      <w:r w:rsidR="00004D70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respectively</w:t>
      </w:r>
      <w:r w:rsidR="008A139A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799B51E0" w14:textId="77777777" w:rsidR="00FA5189" w:rsidRPr="0082113C" w:rsidRDefault="00FA5189" w:rsidP="0040072B">
      <w:pPr>
        <w:pStyle w:val="a7"/>
        <w:ind w:leftChars="0" w:left="360"/>
        <w:rPr>
          <w:rFonts w:ascii="Times New Roman" w:hAnsi="Times New Roman" w:cs="Times New Roman"/>
          <w:sz w:val="24"/>
          <w:szCs w:val="24"/>
        </w:rPr>
      </w:pPr>
    </w:p>
    <w:p w14:paraId="30A4B1DB" w14:textId="708D3552" w:rsidR="0040072B" w:rsidRPr="0082113C" w:rsidRDefault="0040072B" w:rsidP="004F35F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</w:rPr>
        <w:t>Estimation result of</w:t>
      </w:r>
      <w:r w:rsidR="00636831" w:rsidRPr="0082113C">
        <w:rPr>
          <w:rFonts w:ascii="Times New Roman" w:hAnsi="Times New Roman" w:cs="Times New Roman"/>
          <w:sz w:val="24"/>
          <w:szCs w:val="24"/>
        </w:rPr>
        <w:t xml:space="preserve"> standard deviation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sub>
        </m:sSub>
      </m:oMath>
      <w:r w:rsidR="00636831" w:rsidRPr="0082113C">
        <w:rPr>
          <w:rFonts w:ascii="Times New Roman" w:hAnsi="Times New Roman" w:cs="Times New Roman"/>
          <w:sz w:val="24"/>
          <w:szCs w:val="24"/>
        </w:rPr>
        <w:t xml:space="preserve"> that controls the time-varying factor</w:t>
      </w:r>
      <w:r w:rsidRPr="0082113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t</m:t>
            </m:r>
          </m:sub>
        </m:sSub>
      </m:oMath>
    </w:p>
    <w:p w14:paraId="5C0AB151" w14:textId="4B3C1593" w:rsidR="0040072B" w:rsidRDefault="00000000" w:rsidP="0040072B">
      <w:pPr>
        <w:pStyle w:val="a7"/>
        <w:ind w:leftChars="0" w:left="360"/>
        <w:rPr>
          <w:rFonts w:ascii="Times New Roman" w:eastAsia="等线" w:hAnsi="Times New Roman" w:cs="Times New Roman"/>
          <w:iCs/>
          <w:color w:val="000000" w:themeColor="text1"/>
          <w:sz w:val="24"/>
          <w:szCs w:val="24"/>
          <w:lang w:eastAsia="zh-CN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κ</m:t>
            </m:r>
          </m:sub>
        </m:sSub>
      </m:oMath>
      <w:r w:rsidR="00AA68C2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0.269 (95% CrI: 0.19</w:t>
      </w:r>
      <w:r w:rsidR="00B75104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5</w:t>
      </w:r>
      <w:r w:rsidR="00AA68C2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-0.39</w:t>
      </w:r>
      <w:r w:rsidR="00B75104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4</w:t>
      </w:r>
      <w:r w:rsidR="00AA68C2" w:rsidRPr="008211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</w:t>
      </w:r>
    </w:p>
    <w:p w14:paraId="420470C1" w14:textId="77777777" w:rsidR="0082113C" w:rsidRDefault="0082113C" w:rsidP="0040072B">
      <w:pPr>
        <w:pStyle w:val="a7"/>
        <w:ind w:leftChars="0" w:left="360"/>
        <w:rPr>
          <w:rFonts w:ascii="Times New Roman" w:eastAsia="等线" w:hAnsi="Times New Roman" w:cs="Times New Roman"/>
          <w:i/>
          <w:sz w:val="24"/>
          <w:szCs w:val="24"/>
          <w:lang w:eastAsia="zh-CN"/>
        </w:rPr>
      </w:pPr>
    </w:p>
    <w:p w14:paraId="6AEB13BC" w14:textId="28973E4A" w:rsidR="001D4AC1" w:rsidRPr="0082113C" w:rsidRDefault="001D4AC1" w:rsidP="0082113C">
      <w:pPr>
        <w:rPr>
          <w:rFonts w:ascii="Times New Roman" w:eastAsia="等线" w:hAnsi="Times New Roman" w:cs="Times New Roman"/>
          <w:b/>
          <w:bCs/>
          <w:color w:val="000000" w:themeColor="text1"/>
          <w:lang w:eastAsia="zh-CN"/>
        </w:rPr>
      </w:pPr>
      <w:r w:rsidRPr="0082113C">
        <w:rPr>
          <w:rFonts w:ascii="Times New Roman" w:hAnsi="Times New Roman" w:cs="Times New Roman"/>
          <w:b/>
          <w:bCs/>
          <w:color w:val="000000" w:themeColor="text1"/>
        </w:rPr>
        <w:t>Supplementary Figure</w:t>
      </w:r>
    </w:p>
    <w:p w14:paraId="75FA53AA" w14:textId="53CF4305" w:rsidR="001D4AC1" w:rsidRPr="0082113C" w:rsidRDefault="0065032E" w:rsidP="00AE39E3">
      <w:pPr>
        <w:pStyle w:val="aa"/>
        <w:jc w:val="center"/>
        <w:rPr>
          <w:rFonts w:ascii="Times New Roman" w:hAnsi="Times New Roman" w:cs="Times New Roman"/>
        </w:rPr>
      </w:pPr>
      <w:r w:rsidRPr="0082113C">
        <w:rPr>
          <w:rFonts w:ascii="Times New Roman" w:hAnsi="Times New Roman" w:cs="Times New Roman"/>
          <w:noProof/>
        </w:rPr>
        <w:drawing>
          <wp:inline distT="0" distB="0" distL="0" distR="0" wp14:anchorId="19F7AF6E" wp14:editId="741F858E">
            <wp:extent cx="3333750" cy="3333750"/>
            <wp:effectExtent l="0" t="0" r="0" b="0"/>
            <wp:docPr id="1352724499" name="図 2" descr="グラフ, ヒスト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24499" name="図 2" descr="グラフ, ヒスト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66CED" w14:textId="01519812" w:rsidR="001D4AC1" w:rsidRPr="0082113C" w:rsidRDefault="001D4AC1" w:rsidP="001D4AC1">
      <w:pPr>
        <w:ind w:leftChars="300" w:left="720" w:rightChars="300" w:right="720"/>
        <w:rPr>
          <w:rFonts w:ascii="Times New Roman" w:hAnsi="Times New Roman" w:cs="Times New Roman"/>
        </w:rPr>
      </w:pPr>
      <w:r w:rsidRPr="0082113C">
        <w:rPr>
          <w:rFonts w:ascii="Times New Roman" w:hAnsi="Times New Roman" w:cs="Times New Roman"/>
          <w:b/>
          <w:bCs/>
        </w:rPr>
        <w:t>Supplementary Figure 1</w:t>
      </w:r>
      <w:r w:rsidRPr="0082113C">
        <w:rPr>
          <w:rFonts w:ascii="Times New Roman" w:hAnsi="Times New Roman" w:cs="Times New Roman"/>
        </w:rPr>
        <w:t xml:space="preserve">. Estimated expected values of the </w:t>
      </w:r>
      <w:r w:rsidRPr="0082113C">
        <w:rPr>
          <w:rFonts w:ascii="Times New Roman" w:eastAsia="Yu Mincho" w:hAnsi="Times New Roman" w:cs="Times New Roman"/>
        </w:rPr>
        <w:t xml:space="preserve">scaling factor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κ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t</m:t>
            </m:r>
          </m:sub>
        </m:sSub>
      </m:oMath>
      <w:r w:rsidRPr="0082113C">
        <w:rPr>
          <w:rFonts w:ascii="Times New Roman" w:hAnsi="Times New Roman" w:cs="Times New Roman"/>
        </w:rPr>
        <w:t xml:space="preserve"> of our statistical model throughout the study period, 2022. In each time step, the solid red line represents the median and the shaded area corresponds to the 95% credible interval. </w:t>
      </w:r>
    </w:p>
    <w:p w14:paraId="43DCEDE5" w14:textId="77777777" w:rsidR="005E6E8D" w:rsidRPr="0082113C" w:rsidRDefault="005E6E8D" w:rsidP="001D4AC1">
      <w:pPr>
        <w:ind w:leftChars="300" w:left="720" w:rightChars="300" w:right="720"/>
        <w:rPr>
          <w:rFonts w:ascii="Times New Roman" w:hAnsi="Times New Roman" w:cs="Times New Roman"/>
          <w:highlight w:val="yellow"/>
        </w:rPr>
      </w:pPr>
    </w:p>
    <w:p w14:paraId="428C6AC4" w14:textId="4D434DED" w:rsidR="005E6E8D" w:rsidRPr="0082113C" w:rsidRDefault="005E6E8D" w:rsidP="00AE39E3">
      <w:pPr>
        <w:pStyle w:val="aa"/>
        <w:jc w:val="center"/>
        <w:rPr>
          <w:rFonts w:ascii="Times New Roman" w:hAnsi="Times New Roman" w:cs="Times New Roman"/>
        </w:rPr>
      </w:pPr>
      <w:r w:rsidRPr="0082113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0CB52D" wp14:editId="3DA8AAFB">
            <wp:extent cx="3810000" cy="3810000"/>
            <wp:effectExtent l="0" t="0" r="0" b="0"/>
            <wp:docPr id="539344637" name="図 1" descr="グラフ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44637" name="図 1" descr="グラフ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CA79" w14:textId="26E20D36" w:rsidR="005E6E8D" w:rsidRDefault="005E6E8D" w:rsidP="005E6E8D">
      <w:pPr>
        <w:ind w:leftChars="300" w:left="720" w:rightChars="300" w:right="720"/>
        <w:rPr>
          <w:rFonts w:ascii="Times New Roman" w:eastAsia="等线" w:hAnsi="Times New Roman" w:cs="Times New Roman"/>
          <w:lang w:eastAsia="zh-CN"/>
        </w:rPr>
      </w:pPr>
      <w:r w:rsidRPr="0082113C">
        <w:rPr>
          <w:rFonts w:ascii="Times New Roman" w:hAnsi="Times New Roman" w:cs="Times New Roman"/>
          <w:b/>
          <w:bCs/>
        </w:rPr>
        <w:t xml:space="preserve">Supplementary Figure 2. </w:t>
      </w:r>
      <w:r w:rsidRPr="0082113C">
        <w:rPr>
          <w:rFonts w:ascii="Times New Roman" w:hAnsi="Times New Roman" w:cs="Times New Roman"/>
        </w:rPr>
        <w:t xml:space="preserve">Estimated contribution to school cluster occurrence by age groups 0-19, 20-59, and 60+. Red, green, and </w:t>
      </w:r>
      <w:r w:rsidR="0065032E" w:rsidRPr="0082113C">
        <w:rPr>
          <w:rFonts w:ascii="Times New Roman" w:hAnsi="Times New Roman" w:cs="Times New Roman"/>
        </w:rPr>
        <w:t>grey</w:t>
      </w:r>
      <w:r w:rsidRPr="0082113C">
        <w:rPr>
          <w:rFonts w:ascii="Times New Roman" w:hAnsi="Times New Roman" w:cs="Times New Roman"/>
        </w:rPr>
        <w:t xml:space="preserve"> line with shades represent contribution of infectors in 0-19</w:t>
      </w:r>
      <w:r w:rsidR="0065032E" w:rsidRPr="0082113C">
        <w:rPr>
          <w:rFonts w:ascii="Times New Roman" w:hAnsi="Times New Roman" w:cs="Times New Roman"/>
        </w:rPr>
        <w:t xml:space="preserve">, 20-59, and 60+, respectively. In each </w:t>
      </w:r>
      <w:r w:rsidRPr="0082113C">
        <w:rPr>
          <w:rFonts w:ascii="Times New Roman" w:hAnsi="Times New Roman" w:cs="Times New Roman"/>
        </w:rPr>
        <w:t>t</w:t>
      </w:r>
      <w:r w:rsidR="0065032E" w:rsidRPr="0082113C">
        <w:rPr>
          <w:rFonts w:ascii="Times New Roman" w:hAnsi="Times New Roman" w:cs="Times New Roman"/>
        </w:rPr>
        <w:t>ime st</w:t>
      </w:r>
      <w:r w:rsidRPr="0082113C">
        <w:rPr>
          <w:rFonts w:ascii="Times New Roman" w:hAnsi="Times New Roman" w:cs="Times New Roman"/>
        </w:rPr>
        <w:t xml:space="preserve">ep, the solid line represents the median and the shaded area corresponds to the 95% credible interval. </w:t>
      </w:r>
    </w:p>
    <w:p w14:paraId="4A5B9B4C" w14:textId="77777777" w:rsidR="0082113C" w:rsidRDefault="0082113C" w:rsidP="005E6E8D">
      <w:pPr>
        <w:ind w:leftChars="300" w:left="720" w:rightChars="300" w:right="720"/>
        <w:rPr>
          <w:rFonts w:ascii="Times New Roman" w:eastAsia="等线" w:hAnsi="Times New Roman" w:cs="Times New Roman"/>
          <w:lang w:eastAsia="zh-CN"/>
        </w:rPr>
      </w:pPr>
    </w:p>
    <w:p w14:paraId="15DEF334" w14:textId="60AF6DB3" w:rsidR="004F35F6" w:rsidRPr="0082113C" w:rsidRDefault="004F35F6" w:rsidP="0082113C">
      <w:pPr>
        <w:rPr>
          <w:rFonts w:ascii="Times New Roman" w:eastAsia="等线" w:hAnsi="Times New Roman" w:cs="Times New Roman"/>
          <w:b/>
          <w:bCs/>
          <w:color w:val="000000" w:themeColor="text1"/>
          <w:lang w:eastAsia="zh-CN"/>
        </w:rPr>
      </w:pPr>
      <w:r w:rsidRPr="0082113C">
        <w:rPr>
          <w:rFonts w:ascii="Times New Roman" w:hAnsi="Times New Roman" w:cs="Times New Roman"/>
          <w:b/>
          <w:bCs/>
          <w:color w:val="000000" w:themeColor="text1"/>
        </w:rPr>
        <w:t>Supplementary Table</w:t>
      </w:r>
    </w:p>
    <w:p w14:paraId="7929A93D" w14:textId="0F6C145A" w:rsidR="0040072B" w:rsidRPr="0082113C" w:rsidRDefault="00D973E3" w:rsidP="004F35F6">
      <w:pPr>
        <w:pStyle w:val="a7"/>
        <w:numPr>
          <w:ilvl w:val="0"/>
          <w:numId w:val="3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Changes in the </w:t>
      </w:r>
      <w:r w:rsidR="00C8515C" w:rsidRPr="0082113C">
        <w:rPr>
          <w:rFonts w:ascii="Times New Roman" w:hAnsi="Times New Roman" w:cs="Times New Roman"/>
          <w:sz w:val="24"/>
          <w:szCs w:val="24"/>
          <w:u w:val="single"/>
        </w:rPr>
        <w:t xml:space="preserve">cumulative 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number of </w:t>
      </w:r>
      <w:r w:rsidR="00636831" w:rsidRPr="0082113C">
        <w:rPr>
          <w:rFonts w:ascii="Times New Roman" w:hAnsi="Times New Roman" w:cs="Times New Roman"/>
          <w:sz w:val="24"/>
          <w:szCs w:val="24"/>
          <w:u w:val="single"/>
        </w:rPr>
        <w:t>school clusters</w:t>
      </w:r>
      <w:r w:rsidR="00C76A5D" w:rsidRPr="008211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by counterfactual scenario with </w:t>
      </w:r>
      <w:r w:rsidR="00636831" w:rsidRPr="0082113C">
        <w:rPr>
          <w:rFonts w:ascii="Times New Roman" w:hAnsi="Times New Roman" w:cs="Times New Roman"/>
          <w:sz w:val="24"/>
          <w:szCs w:val="24"/>
          <w:u w:val="single"/>
        </w:rPr>
        <w:t>accelerated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6831" w:rsidRPr="0082113C">
        <w:rPr>
          <w:rFonts w:ascii="Times New Roman" w:hAnsi="Times New Roman" w:cs="Times New Roman"/>
          <w:sz w:val="24"/>
          <w:szCs w:val="24"/>
          <w:u w:val="single"/>
        </w:rPr>
        <w:t>roll-out and/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or </w:t>
      </w:r>
      <w:r w:rsidR="00636831" w:rsidRPr="0082113C">
        <w:rPr>
          <w:rFonts w:ascii="Times New Roman" w:hAnsi="Times New Roman" w:cs="Times New Roman"/>
          <w:sz w:val="24"/>
          <w:szCs w:val="24"/>
          <w:u w:val="single"/>
        </w:rPr>
        <w:t>elevated vaccination coverage c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>ompared with the</w:t>
      </w:r>
      <w:r w:rsidR="00636831" w:rsidRPr="0082113C">
        <w:rPr>
          <w:rFonts w:ascii="Times New Roman" w:hAnsi="Times New Roman" w:cs="Times New Roman"/>
          <w:sz w:val="24"/>
          <w:szCs w:val="24"/>
          <w:u w:val="single"/>
        </w:rPr>
        <w:t xml:space="preserve"> actual</w:t>
      </w:r>
      <w:r w:rsidRPr="0082113C">
        <w:rPr>
          <w:rFonts w:ascii="Times New Roman" w:hAnsi="Times New Roman" w:cs="Times New Roman"/>
          <w:sz w:val="24"/>
          <w:szCs w:val="24"/>
          <w:u w:val="single"/>
        </w:rPr>
        <w:t xml:space="preserve"> vaccination campaign</w:t>
      </w:r>
      <w:r w:rsidR="00511998" w:rsidRPr="0082113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D352F" w:rsidRPr="008211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97BB1" w14:textId="662751A4" w:rsidR="00511998" w:rsidRDefault="009D352F" w:rsidP="00636831">
      <w:pPr>
        <w:pStyle w:val="a7"/>
        <w:ind w:leftChars="0" w:left="360"/>
        <w:jc w:val="left"/>
        <w:rPr>
          <w:rFonts w:ascii="Times New Roman" w:eastAsia="等线" w:hAnsi="Times New Roman" w:cs="Times New Roman"/>
          <w:sz w:val="24"/>
          <w:szCs w:val="24"/>
          <w:lang w:eastAsia="zh-CN"/>
        </w:rPr>
      </w:pPr>
      <w:r w:rsidRPr="0082113C">
        <w:rPr>
          <w:rFonts w:ascii="Times New Roman" w:hAnsi="Times New Roman" w:cs="Times New Roman"/>
          <w:sz w:val="24"/>
          <w:szCs w:val="24"/>
        </w:rPr>
        <w:t xml:space="preserve">The </w:t>
      </w:r>
      <w:r w:rsidR="00650B96" w:rsidRPr="0082113C">
        <w:rPr>
          <w:rFonts w:ascii="Times New Roman" w:hAnsi="Times New Roman" w:cs="Times New Roman"/>
          <w:sz w:val="24"/>
          <w:szCs w:val="24"/>
        </w:rPr>
        <w:t>“5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="00650B96" w:rsidRPr="0082113C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650B96" w:rsidRPr="0082113C">
        <w:rPr>
          <w:rFonts w:ascii="Times New Roman" w:hAnsi="Times New Roman" w:cs="Times New Roman"/>
          <w:sz w:val="24"/>
          <w:szCs w:val="24"/>
        </w:rPr>
        <w:t xml:space="preserve"> 2</w:t>
      </w:r>
      <w:r w:rsidR="00650B96" w:rsidRPr="008211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50B96" w:rsidRPr="0082113C">
        <w:rPr>
          <w:rFonts w:ascii="Times New Roman" w:hAnsi="Times New Roman" w:cs="Times New Roman"/>
          <w:sz w:val="24"/>
          <w:szCs w:val="24"/>
        </w:rPr>
        <w:t>”, “12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650B96" w:rsidRPr="0082113C">
        <w:rPr>
          <w:rFonts w:ascii="Times New Roman" w:hAnsi="Times New Roman" w:cs="Times New Roman"/>
          <w:sz w:val="24"/>
          <w:szCs w:val="24"/>
        </w:rPr>
        <w:t>1</w:t>
      </w:r>
      <w:r w:rsidR="000C4A87" w:rsidRPr="0082113C">
        <w:rPr>
          <w:rFonts w:ascii="Times New Roman" w:hAnsi="Times New Roman" w:cs="Times New Roman"/>
          <w:sz w:val="24"/>
          <w:szCs w:val="24"/>
        </w:rPr>
        <w:t>7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96" w:rsidRPr="0082113C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650B96" w:rsidRPr="0082113C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="00650B96" w:rsidRPr="008211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="00650B96" w:rsidRPr="0082113C">
        <w:rPr>
          <w:rFonts w:ascii="Times New Roman" w:hAnsi="Times New Roman" w:cs="Times New Roman"/>
          <w:sz w:val="24"/>
          <w:szCs w:val="24"/>
        </w:rPr>
        <w:t>, and “12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650B96" w:rsidRPr="0082113C">
        <w:rPr>
          <w:rFonts w:ascii="Times New Roman" w:hAnsi="Times New Roman" w:cs="Times New Roman"/>
          <w:sz w:val="24"/>
          <w:szCs w:val="24"/>
        </w:rPr>
        <w:t>1</w:t>
      </w:r>
      <w:r w:rsidR="000C4A87" w:rsidRPr="0082113C">
        <w:rPr>
          <w:rFonts w:ascii="Times New Roman" w:hAnsi="Times New Roman" w:cs="Times New Roman"/>
          <w:sz w:val="24"/>
          <w:szCs w:val="24"/>
        </w:rPr>
        <w:t>7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96" w:rsidRPr="0082113C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650B96" w:rsidRPr="0082113C">
        <w:rPr>
          <w:rFonts w:ascii="Times New Roman" w:hAnsi="Times New Roman" w:cs="Times New Roman"/>
          <w:sz w:val="24"/>
          <w:szCs w:val="24"/>
        </w:rPr>
        <w:t xml:space="preserve"> 3</w:t>
      </w:r>
      <w:r w:rsidR="00650B96" w:rsidRPr="008211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” columns show </w:t>
      </w:r>
      <w:r w:rsidR="00636831" w:rsidRPr="0082113C">
        <w:rPr>
          <w:rFonts w:ascii="Times New Roman" w:hAnsi="Times New Roman" w:cs="Times New Roman"/>
          <w:sz w:val="24"/>
          <w:szCs w:val="24"/>
        </w:rPr>
        <w:t>constant multiples that reflect the extent of elevation in the vaccination coverage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 in </w:t>
      </w:r>
      <w:r w:rsidR="002F408A" w:rsidRPr="0082113C">
        <w:rPr>
          <w:rFonts w:ascii="Times New Roman" w:hAnsi="Times New Roman" w:cs="Times New Roman"/>
          <w:sz w:val="24"/>
          <w:szCs w:val="24"/>
        </w:rPr>
        <w:t xml:space="preserve">the 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counterfactual scenarios in </w:t>
      </w:r>
      <w:r w:rsidR="00D5140C" w:rsidRPr="0082113C">
        <w:rPr>
          <w:rFonts w:ascii="Times New Roman" w:hAnsi="Times New Roman" w:cs="Times New Roman"/>
          <w:sz w:val="24"/>
          <w:szCs w:val="24"/>
        </w:rPr>
        <w:t xml:space="preserve">each </w:t>
      </w:r>
      <w:r w:rsidR="00650B96" w:rsidRPr="0082113C">
        <w:rPr>
          <w:rFonts w:ascii="Times New Roman" w:hAnsi="Times New Roman" w:cs="Times New Roman"/>
          <w:sz w:val="24"/>
          <w:szCs w:val="24"/>
        </w:rPr>
        <w:t xml:space="preserve">row, </w:t>
      </w:r>
      <w:r w:rsidR="00D5140C" w:rsidRPr="0082113C">
        <w:rPr>
          <w:rFonts w:ascii="Times New Roman" w:hAnsi="Times New Roman" w:cs="Times New Roman"/>
          <w:sz w:val="24"/>
          <w:szCs w:val="24"/>
        </w:rPr>
        <w:t xml:space="preserve">whereas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the </w:t>
      </w:r>
      <w:r w:rsidR="00D5140C" w:rsidRPr="0082113C">
        <w:rPr>
          <w:rFonts w:ascii="Times New Roman" w:hAnsi="Times New Roman" w:cs="Times New Roman"/>
          <w:sz w:val="24"/>
          <w:szCs w:val="24"/>
        </w:rPr>
        <w:t>“Week</w:t>
      </w:r>
      <w:r w:rsidR="00213BB2" w:rsidRPr="0082113C">
        <w:rPr>
          <w:rFonts w:ascii="Times New Roman" w:hAnsi="Times New Roman" w:cs="Times New Roman"/>
          <w:sz w:val="24"/>
          <w:szCs w:val="24"/>
        </w:rPr>
        <w:t>s</w:t>
      </w:r>
      <w:r w:rsidR="00D5140C" w:rsidRPr="0082113C">
        <w:rPr>
          <w:rFonts w:ascii="Times New Roman" w:hAnsi="Times New Roman" w:cs="Times New Roman"/>
          <w:sz w:val="24"/>
          <w:szCs w:val="24"/>
        </w:rPr>
        <w:t xml:space="preserve"> advanced” column describes the 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number of </w:t>
      </w:r>
      <w:r w:rsidR="00D5140C" w:rsidRPr="0082113C">
        <w:rPr>
          <w:rFonts w:ascii="Times New Roman" w:hAnsi="Times New Roman" w:cs="Times New Roman"/>
          <w:sz w:val="24"/>
          <w:szCs w:val="24"/>
        </w:rPr>
        <w:t xml:space="preserve">weeks </w:t>
      </w:r>
      <w:r w:rsidR="00636831" w:rsidRPr="0082113C">
        <w:rPr>
          <w:rFonts w:ascii="Times New Roman" w:hAnsi="Times New Roman" w:cs="Times New Roman"/>
          <w:sz w:val="24"/>
          <w:szCs w:val="24"/>
        </w:rPr>
        <w:t>accelerated (shortened)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 for 2</w:t>
      </w:r>
      <w:r w:rsidR="0072461E" w:rsidRPr="008211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 dose for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 those aged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 5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72461E" w:rsidRPr="0082113C">
        <w:rPr>
          <w:rFonts w:ascii="Times New Roman" w:hAnsi="Times New Roman" w:cs="Times New Roman"/>
          <w:sz w:val="24"/>
          <w:szCs w:val="24"/>
        </w:rPr>
        <w:t>11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 </w:t>
      </w:r>
      <w:r w:rsidR="0072461E" w:rsidRPr="0082113C">
        <w:rPr>
          <w:rFonts w:ascii="Times New Roman" w:hAnsi="Times New Roman" w:cs="Times New Roman"/>
          <w:sz w:val="24"/>
          <w:szCs w:val="24"/>
        </w:rPr>
        <w:t>year</w:t>
      </w:r>
      <w:r w:rsidR="008A3338" w:rsidRPr="0082113C">
        <w:rPr>
          <w:rFonts w:ascii="Times New Roman" w:hAnsi="Times New Roman" w:cs="Times New Roman"/>
          <w:sz w:val="24"/>
          <w:szCs w:val="24"/>
        </w:rPr>
        <w:t>s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 or 3</w:t>
      </w:r>
      <w:r w:rsidR="0072461E" w:rsidRPr="008211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 dose for 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those aged </w:t>
      </w:r>
      <w:r w:rsidR="0072461E" w:rsidRPr="0082113C">
        <w:rPr>
          <w:rFonts w:ascii="Times New Roman" w:hAnsi="Times New Roman" w:cs="Times New Roman"/>
          <w:sz w:val="24"/>
          <w:szCs w:val="24"/>
        </w:rPr>
        <w:t>12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72461E" w:rsidRPr="0082113C">
        <w:rPr>
          <w:rFonts w:ascii="Times New Roman" w:hAnsi="Times New Roman" w:cs="Times New Roman"/>
          <w:sz w:val="24"/>
          <w:szCs w:val="24"/>
        </w:rPr>
        <w:t>17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 </w:t>
      </w:r>
      <w:r w:rsidR="0072461E" w:rsidRPr="0082113C">
        <w:rPr>
          <w:rFonts w:ascii="Times New Roman" w:hAnsi="Times New Roman" w:cs="Times New Roman"/>
          <w:sz w:val="24"/>
          <w:szCs w:val="24"/>
        </w:rPr>
        <w:t>year</w:t>
      </w:r>
      <w:r w:rsidR="008A3338" w:rsidRPr="0082113C">
        <w:rPr>
          <w:rFonts w:ascii="Times New Roman" w:hAnsi="Times New Roman" w:cs="Times New Roman"/>
          <w:sz w:val="24"/>
          <w:szCs w:val="24"/>
        </w:rPr>
        <w:t>s</w:t>
      </w:r>
      <w:r w:rsidR="0072461E" w:rsidRPr="0082113C">
        <w:rPr>
          <w:rFonts w:ascii="Times New Roman" w:hAnsi="Times New Roman" w:cs="Times New Roman"/>
          <w:sz w:val="24"/>
          <w:szCs w:val="24"/>
        </w:rPr>
        <w:t xml:space="preserve">. 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The coverage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rates </w:t>
      </w:r>
      <w:r w:rsidR="00882A7F" w:rsidRPr="0082113C">
        <w:rPr>
          <w:rFonts w:ascii="Times New Roman" w:hAnsi="Times New Roman" w:cs="Times New Roman"/>
          <w:sz w:val="24"/>
          <w:szCs w:val="24"/>
        </w:rPr>
        <w:t>of 2</w:t>
      </w:r>
      <w:r w:rsidR="00882A7F" w:rsidRPr="008211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 and 3</w:t>
      </w:r>
      <w:r w:rsidR="00882A7F" w:rsidRPr="008211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 doses as of May 30, 2022 for the entire 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population aged </w:t>
      </w:r>
      <w:r w:rsidR="00882A7F" w:rsidRPr="0082113C">
        <w:rPr>
          <w:rFonts w:ascii="Times New Roman" w:hAnsi="Times New Roman" w:cs="Times New Roman"/>
          <w:sz w:val="24"/>
          <w:szCs w:val="24"/>
        </w:rPr>
        <w:t>0</w:t>
      </w:r>
      <w:r w:rsidR="00004D70" w:rsidRPr="0082113C">
        <w:rPr>
          <w:rFonts w:ascii="Times New Roman" w:hAnsi="Times New Roman" w:cs="Times New Roman"/>
          <w:sz w:val="24"/>
          <w:szCs w:val="24"/>
        </w:rPr>
        <w:t>–</w:t>
      </w:r>
      <w:r w:rsidR="00882A7F" w:rsidRPr="0082113C">
        <w:rPr>
          <w:rFonts w:ascii="Times New Roman" w:hAnsi="Times New Roman" w:cs="Times New Roman"/>
          <w:sz w:val="24"/>
          <w:szCs w:val="24"/>
        </w:rPr>
        <w:t>19</w:t>
      </w:r>
      <w:r w:rsidR="008A3338" w:rsidRPr="0082113C">
        <w:rPr>
          <w:rFonts w:ascii="Times New Roman" w:hAnsi="Times New Roman" w:cs="Times New Roman"/>
          <w:sz w:val="24"/>
          <w:szCs w:val="24"/>
        </w:rPr>
        <w:t xml:space="preserve"> </w:t>
      </w:r>
      <w:r w:rsidR="00882A7F" w:rsidRPr="0082113C">
        <w:rPr>
          <w:rFonts w:ascii="Times New Roman" w:hAnsi="Times New Roman" w:cs="Times New Roman"/>
          <w:sz w:val="24"/>
          <w:szCs w:val="24"/>
        </w:rPr>
        <w:t>year</w:t>
      </w:r>
      <w:r w:rsidR="008A3338" w:rsidRPr="0082113C">
        <w:rPr>
          <w:rFonts w:ascii="Times New Roman" w:hAnsi="Times New Roman" w:cs="Times New Roman"/>
          <w:sz w:val="24"/>
          <w:szCs w:val="24"/>
        </w:rPr>
        <w:t>s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 are shown in </w:t>
      </w:r>
      <w:r w:rsidR="00004D70" w:rsidRPr="0082113C">
        <w:rPr>
          <w:rFonts w:ascii="Times New Roman" w:hAnsi="Times New Roman" w:cs="Times New Roman"/>
          <w:sz w:val="24"/>
          <w:szCs w:val="24"/>
        </w:rPr>
        <w:t xml:space="preserve">the </w:t>
      </w:r>
      <w:r w:rsidR="00882A7F" w:rsidRPr="0082113C">
        <w:rPr>
          <w:rFonts w:ascii="Times New Roman" w:hAnsi="Times New Roman" w:cs="Times New Roman"/>
          <w:sz w:val="24"/>
          <w:szCs w:val="24"/>
        </w:rPr>
        <w:t>“2</w:t>
      </w:r>
      <w:r w:rsidR="00882A7F" w:rsidRPr="0082113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 vaccine coverage” and “3</w:t>
      </w:r>
      <w:r w:rsidR="00882A7F" w:rsidRPr="0082113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882A7F" w:rsidRPr="0082113C">
        <w:rPr>
          <w:rFonts w:ascii="Times New Roman" w:hAnsi="Times New Roman" w:cs="Times New Roman"/>
          <w:sz w:val="24"/>
          <w:szCs w:val="24"/>
        </w:rPr>
        <w:t xml:space="preserve"> vaccine coverage” columns, respectively.</w:t>
      </w:r>
      <w:r w:rsidR="006C4E4D" w:rsidRPr="0082113C">
        <w:rPr>
          <w:rFonts w:ascii="Times New Roman" w:hAnsi="Times New Roman" w:cs="Times New Roman"/>
          <w:sz w:val="24"/>
          <w:szCs w:val="24"/>
        </w:rPr>
        <w:t xml:space="preserve"> </w:t>
      </w:r>
      <w:r w:rsidR="000335F4" w:rsidRPr="0082113C">
        <w:rPr>
          <w:rFonts w:ascii="Times New Roman" w:hAnsi="Times New Roman" w:cs="Times New Roman"/>
          <w:sz w:val="24"/>
          <w:szCs w:val="24"/>
        </w:rPr>
        <w:t xml:space="preserve">The last row is for scenario 5 as described in the </w:t>
      </w:r>
      <w:proofErr w:type="spellStart"/>
      <w:r w:rsidR="000335F4" w:rsidRPr="0082113C">
        <w:rPr>
          <w:rFonts w:ascii="Times New Roman" w:hAnsi="Times New Roman" w:cs="Times New Roman"/>
          <w:sz w:val="24"/>
          <w:szCs w:val="24"/>
        </w:rPr>
        <w:t>maintext</w:t>
      </w:r>
      <w:proofErr w:type="spellEnd"/>
      <w:r w:rsidR="000335F4" w:rsidRPr="0082113C">
        <w:rPr>
          <w:rFonts w:ascii="Times New Roman" w:hAnsi="Times New Roman" w:cs="Times New Roman"/>
          <w:sz w:val="24"/>
          <w:szCs w:val="24"/>
        </w:rPr>
        <w:t xml:space="preserve">, where it was assumed that the entire population received the third vaccine on Dec 18, 2021. </w:t>
      </w:r>
    </w:p>
    <w:p w14:paraId="50F4E6B2" w14:textId="77777777" w:rsidR="00441DBC" w:rsidRPr="00441DBC" w:rsidRDefault="00441DBC" w:rsidP="00636831">
      <w:pPr>
        <w:pStyle w:val="a7"/>
        <w:ind w:leftChars="0" w:left="360"/>
        <w:jc w:val="left"/>
        <w:rPr>
          <w:rFonts w:ascii="Times New Roman" w:eastAsia="等线" w:hAnsi="Times New Roman" w:cs="Times New Roman"/>
          <w:sz w:val="24"/>
          <w:szCs w:val="24"/>
          <w:lang w:eastAsia="zh-CN"/>
        </w:rPr>
      </w:pPr>
    </w:p>
    <w:p w14:paraId="5028A553" w14:textId="77777777" w:rsidR="0082113C" w:rsidRPr="0082113C" w:rsidRDefault="0082113C" w:rsidP="00636831">
      <w:pPr>
        <w:pStyle w:val="a7"/>
        <w:ind w:leftChars="0" w:left="360"/>
        <w:jc w:val="left"/>
        <w:rPr>
          <w:rFonts w:ascii="Times New Roman" w:eastAsia="等线" w:hAnsi="Times New Roman" w:cs="Times New Roman"/>
          <w:sz w:val="24"/>
          <w:szCs w:val="24"/>
          <w:lang w:eastAsia="zh-CN"/>
        </w:rPr>
      </w:pPr>
    </w:p>
    <w:tbl>
      <w:tblPr>
        <w:tblStyle w:val="ab"/>
        <w:tblW w:w="10871" w:type="dxa"/>
        <w:jc w:val="center"/>
        <w:tblLook w:val="04A0" w:firstRow="1" w:lastRow="0" w:firstColumn="1" w:lastColumn="0" w:noHBand="0" w:noVBand="1"/>
      </w:tblPr>
      <w:tblGrid>
        <w:gridCol w:w="1075"/>
        <w:gridCol w:w="1134"/>
        <w:gridCol w:w="1275"/>
        <w:gridCol w:w="1276"/>
        <w:gridCol w:w="1559"/>
        <w:gridCol w:w="1898"/>
        <w:gridCol w:w="2654"/>
      </w:tblGrid>
      <w:tr w:rsidR="0072461E" w:rsidRPr="0082113C" w14:paraId="115DBFF4" w14:textId="77777777" w:rsidTr="00AE39E3">
        <w:trPr>
          <w:trHeight w:val="533"/>
          <w:jc w:val="center"/>
        </w:trPr>
        <w:tc>
          <w:tcPr>
            <w:tcW w:w="1075" w:type="dxa"/>
          </w:tcPr>
          <w:p w14:paraId="74795C68" w14:textId="6484CB2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lastRenderedPageBreak/>
              <w:t xml:space="preserve">5-11 </w:t>
            </w:r>
            <w:proofErr w:type="spellStart"/>
            <w:r w:rsidRPr="0082113C">
              <w:rPr>
                <w:rFonts w:ascii="Times New Roman" w:eastAsia="Yu Mincho" w:hAnsi="Times New Roman" w:cs="Times New Roman"/>
              </w:rPr>
              <w:t>yo</w:t>
            </w:r>
            <w:proofErr w:type="spellEnd"/>
          </w:p>
          <w:p w14:paraId="6D487A70" w14:textId="4DEDF5E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  <w:vertAlign w:val="superscript"/>
              </w:rPr>
              <w:t>nd</w:t>
            </w:r>
          </w:p>
        </w:tc>
        <w:tc>
          <w:tcPr>
            <w:tcW w:w="1134" w:type="dxa"/>
          </w:tcPr>
          <w:p w14:paraId="0938238C" w14:textId="65C32A9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 xml:space="preserve">12-17 </w:t>
            </w:r>
            <w:proofErr w:type="spellStart"/>
            <w:r w:rsidRPr="0082113C">
              <w:rPr>
                <w:rFonts w:ascii="Times New Roman" w:eastAsia="Yu Mincho" w:hAnsi="Times New Roman" w:cs="Times New Roman"/>
              </w:rPr>
              <w:t>yo</w:t>
            </w:r>
            <w:proofErr w:type="spellEnd"/>
          </w:p>
          <w:p w14:paraId="108E06E3" w14:textId="49B863E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  <w:vertAlign w:val="superscript"/>
              </w:rPr>
              <w:t>nd</w:t>
            </w:r>
          </w:p>
        </w:tc>
        <w:tc>
          <w:tcPr>
            <w:tcW w:w="1275" w:type="dxa"/>
          </w:tcPr>
          <w:p w14:paraId="0A2AA3BE" w14:textId="5278462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  <w:vertAlign w:val="superscript"/>
              </w:rPr>
              <w:t>nd</w:t>
            </w:r>
            <w:r w:rsidRPr="0082113C">
              <w:rPr>
                <w:rFonts w:ascii="Times New Roman" w:eastAsia="Yu Mincho" w:hAnsi="Times New Roman" w:cs="Times New Roman"/>
              </w:rPr>
              <w:t xml:space="preserve"> vaccine coverage</w:t>
            </w:r>
          </w:p>
        </w:tc>
        <w:tc>
          <w:tcPr>
            <w:tcW w:w="1276" w:type="dxa"/>
          </w:tcPr>
          <w:p w14:paraId="742C8443" w14:textId="166CCF8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 xml:space="preserve">12-17 </w:t>
            </w:r>
            <w:proofErr w:type="spellStart"/>
            <w:r w:rsidRPr="0082113C">
              <w:rPr>
                <w:rFonts w:ascii="Times New Roman" w:eastAsia="Yu Mincho" w:hAnsi="Times New Roman" w:cs="Times New Roman"/>
              </w:rPr>
              <w:t>yo</w:t>
            </w:r>
            <w:proofErr w:type="spellEnd"/>
          </w:p>
          <w:p w14:paraId="33AAF108" w14:textId="2D020AA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  <w:vertAlign w:val="superscript"/>
              </w:rPr>
              <w:t>rd</w:t>
            </w:r>
            <w:r w:rsidRPr="0082113C">
              <w:rPr>
                <w:rFonts w:ascii="Times New Roman" w:eastAsia="Yu Mincho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67BB361A" w14:textId="1EC9BC94" w:rsidR="0072461E" w:rsidRPr="0082113C" w:rsidRDefault="0072461E" w:rsidP="007246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  <w:vertAlign w:val="superscript"/>
              </w:rPr>
              <w:t>rd</w:t>
            </w:r>
            <w:r w:rsidRPr="0082113C">
              <w:rPr>
                <w:rFonts w:ascii="Times New Roman" w:eastAsia="Yu Mincho" w:hAnsi="Times New Roman" w:cs="Times New Roman"/>
              </w:rPr>
              <w:t xml:space="preserve"> vaccine coverage</w:t>
            </w:r>
          </w:p>
        </w:tc>
        <w:tc>
          <w:tcPr>
            <w:tcW w:w="1898" w:type="dxa"/>
          </w:tcPr>
          <w:p w14:paraId="43652E8E" w14:textId="7777777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Weeks</w:t>
            </w:r>
          </w:p>
          <w:p w14:paraId="1C28FBEE" w14:textId="1BB7E15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color w:val="000000"/>
              </w:rPr>
            </w:pPr>
            <w:r w:rsidRPr="0082113C">
              <w:rPr>
                <w:rFonts w:ascii="Times New Roman" w:eastAsia="Yu Mincho" w:hAnsi="Times New Roman" w:cs="Times New Roman"/>
              </w:rPr>
              <w:t>advanced</w:t>
            </w:r>
          </w:p>
        </w:tc>
        <w:tc>
          <w:tcPr>
            <w:tcW w:w="2654" w:type="dxa"/>
          </w:tcPr>
          <w:p w14:paraId="65C35341" w14:textId="4E1CE5B7" w:rsidR="0072461E" w:rsidRPr="0082113C" w:rsidRDefault="0082113C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m:oMath>
              <m:r>
                <w:rPr>
                  <w:rFonts w:ascii="Cambria Math" w:eastAsia="Yu Mincho" w:hAnsi="Cambria Math" w:cs="Times New Roman"/>
                  <w:color w:val="000000"/>
                </w:rPr>
                <m:t>∆λ</m:t>
              </m:r>
              <m:d>
                <m:dPr>
                  <m:ctrlPr>
                    <w:rPr>
                      <w:rFonts w:ascii="Cambria Math" w:eastAsia="Yu Mincho" w:hAnsi="Cambria Math" w:cs="Times New Roman"/>
                      <w:i/>
                      <w:color w:val="000000"/>
                      <w:lang w:eastAsia="ja-JP"/>
                    </w:rPr>
                  </m:ctrlPr>
                </m:dPr>
                <m:e>
                  <m:r>
                    <w:rPr>
                      <w:rFonts w:ascii="Cambria Math" w:eastAsia="Yu Mincho" w:hAnsi="Cambria Math" w:cs="Times New Roman"/>
                      <w:color w:val="000000"/>
                    </w:rPr>
                    <m:t>S, A</m:t>
                  </m:r>
                </m:e>
              </m:d>
            </m:oMath>
            <w:r w:rsidR="0072461E" w:rsidRPr="0082113C">
              <w:rPr>
                <w:rFonts w:ascii="Times New Roman" w:eastAsia="Yu Mincho" w:hAnsi="Times New Roman" w:cs="Times New Roman"/>
                <w:color w:val="000000"/>
              </w:rPr>
              <w:t xml:space="preserve"> (95% CrI)</w:t>
            </w:r>
          </w:p>
        </w:tc>
      </w:tr>
      <w:tr w:rsidR="0072461E" w:rsidRPr="0082113C" w14:paraId="0368B588" w14:textId="77777777" w:rsidTr="00AE39E3">
        <w:trPr>
          <w:trHeight w:val="561"/>
          <w:jc w:val="center"/>
        </w:trPr>
        <w:tc>
          <w:tcPr>
            <w:tcW w:w="1075" w:type="dxa"/>
          </w:tcPr>
          <w:p w14:paraId="173BBBC7" w14:textId="69717FE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134" w:type="dxa"/>
          </w:tcPr>
          <w:p w14:paraId="699F77EA" w14:textId="031E81D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25C835CF" w14:textId="2F44E84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33.9 %</w:t>
            </w:r>
          </w:p>
        </w:tc>
        <w:tc>
          <w:tcPr>
            <w:tcW w:w="1276" w:type="dxa"/>
          </w:tcPr>
          <w:p w14:paraId="0CC50BF6" w14:textId="04D9672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7E6893F6" w14:textId="4E531E4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4F4E3F5B" w14:textId="784BB132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0</w:t>
            </w:r>
          </w:p>
        </w:tc>
        <w:tc>
          <w:tcPr>
            <w:tcW w:w="2654" w:type="dxa"/>
          </w:tcPr>
          <w:p w14:paraId="0D013C08" w14:textId="2E67F30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ref</w:t>
            </w:r>
          </w:p>
        </w:tc>
      </w:tr>
      <w:tr w:rsidR="0072461E" w:rsidRPr="0082113C" w14:paraId="089BE4D1" w14:textId="77777777" w:rsidTr="00AE39E3">
        <w:trPr>
          <w:trHeight w:val="561"/>
          <w:jc w:val="center"/>
        </w:trPr>
        <w:tc>
          <w:tcPr>
            <w:tcW w:w="1075" w:type="dxa"/>
          </w:tcPr>
          <w:p w14:paraId="54069312" w14:textId="13FA670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1B44E9B7" w14:textId="01433C7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2AFA79D1" w14:textId="0C77B71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45.4 %</w:t>
            </w:r>
          </w:p>
        </w:tc>
        <w:tc>
          <w:tcPr>
            <w:tcW w:w="1276" w:type="dxa"/>
          </w:tcPr>
          <w:p w14:paraId="3DC6D298" w14:textId="2ECAE89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655046E8" w14:textId="3CE23D3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6B375716" w14:textId="0AD9C40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0</w:t>
            </w:r>
          </w:p>
        </w:tc>
        <w:tc>
          <w:tcPr>
            <w:tcW w:w="2654" w:type="dxa"/>
          </w:tcPr>
          <w:p w14:paraId="57D7B086" w14:textId="376FC07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-30.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 xml:space="preserve"> (-3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8</w:t>
            </w:r>
            <w:r w:rsidRPr="0082113C">
              <w:rPr>
                <w:rFonts w:ascii="Times New Roman" w:eastAsia="Yu Mincho" w:hAnsi="Times New Roman" w:cs="Times New Roman"/>
              </w:rPr>
              <w:t>, -28.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 xml:space="preserve">) </w:t>
            </w:r>
          </w:p>
        </w:tc>
      </w:tr>
      <w:tr w:rsidR="0072461E" w:rsidRPr="0082113C" w14:paraId="7FB9CD3A" w14:textId="77777777" w:rsidTr="00AE39E3">
        <w:trPr>
          <w:trHeight w:val="561"/>
          <w:jc w:val="center"/>
        </w:trPr>
        <w:tc>
          <w:tcPr>
            <w:tcW w:w="1075" w:type="dxa"/>
          </w:tcPr>
          <w:p w14:paraId="7F1E8149" w14:textId="3A2766A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*8</w:t>
            </w:r>
          </w:p>
        </w:tc>
        <w:tc>
          <w:tcPr>
            <w:tcW w:w="1134" w:type="dxa"/>
          </w:tcPr>
          <w:p w14:paraId="5052CAE0" w14:textId="25CB3F2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774E4B20" w14:textId="1C65C03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60.1 %</w:t>
            </w:r>
          </w:p>
        </w:tc>
        <w:tc>
          <w:tcPr>
            <w:tcW w:w="1276" w:type="dxa"/>
          </w:tcPr>
          <w:p w14:paraId="133DC8DF" w14:textId="22E093E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18138117" w14:textId="35B6B24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4E077A22" w14:textId="5F41F39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654" w:type="dxa"/>
          </w:tcPr>
          <w:p w14:paraId="78D4331D" w14:textId="3F7C140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-70.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 xml:space="preserve"> (-74.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, -66.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39665ADD" w14:textId="77777777" w:rsidTr="00AE39E3">
        <w:trPr>
          <w:trHeight w:val="561"/>
          <w:jc w:val="center"/>
        </w:trPr>
        <w:tc>
          <w:tcPr>
            <w:tcW w:w="1075" w:type="dxa"/>
          </w:tcPr>
          <w:p w14:paraId="4747907C" w14:textId="20389AB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*1</w:t>
            </w:r>
          </w:p>
        </w:tc>
        <w:tc>
          <w:tcPr>
            <w:tcW w:w="1134" w:type="dxa"/>
          </w:tcPr>
          <w:p w14:paraId="1F7EC58F" w14:textId="58455C3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7DD8003B" w14:textId="4ADA4FE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44.3 %</w:t>
            </w:r>
          </w:p>
        </w:tc>
        <w:tc>
          <w:tcPr>
            <w:tcW w:w="1276" w:type="dxa"/>
          </w:tcPr>
          <w:p w14:paraId="5D6DB0A0" w14:textId="67661B8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5B7902CB" w14:textId="708B93E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6C7B1AAE" w14:textId="0029F64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654" w:type="dxa"/>
          </w:tcPr>
          <w:p w14:paraId="17693015" w14:textId="460870E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-</w:t>
            </w:r>
            <w:r w:rsidR="006C4E4D" w:rsidRPr="0082113C">
              <w:rPr>
                <w:rFonts w:ascii="Times New Roman" w:eastAsia="Yu Mincho" w:hAnsi="Times New Roman" w:cs="Times New Roman"/>
              </w:rPr>
              <w:t>69</w:t>
            </w:r>
            <w:r w:rsidRPr="0082113C">
              <w:rPr>
                <w:rFonts w:ascii="Times New Roman" w:eastAsia="Yu Mincho" w:hAnsi="Times New Roman" w:cs="Times New Roman"/>
              </w:rPr>
              <w:t>.1 (-7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.1, -67.</w:t>
            </w:r>
            <w:r w:rsidR="006C4E4D"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68F3C07A" w14:textId="77777777" w:rsidTr="00AE39E3">
        <w:trPr>
          <w:trHeight w:val="561"/>
          <w:jc w:val="center"/>
        </w:trPr>
        <w:tc>
          <w:tcPr>
            <w:tcW w:w="1075" w:type="dxa"/>
          </w:tcPr>
          <w:p w14:paraId="735FEEAE" w14:textId="7AE493D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134" w:type="dxa"/>
          </w:tcPr>
          <w:p w14:paraId="42547316" w14:textId="0D1BF4E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56FFE83F" w14:textId="016F373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44.3 %</w:t>
            </w:r>
          </w:p>
        </w:tc>
        <w:tc>
          <w:tcPr>
            <w:tcW w:w="1276" w:type="dxa"/>
          </w:tcPr>
          <w:p w14:paraId="3CCFDFCB" w14:textId="66D3027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584D69C9" w14:textId="462862C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26.9 %</w:t>
            </w:r>
          </w:p>
        </w:tc>
        <w:tc>
          <w:tcPr>
            <w:tcW w:w="1898" w:type="dxa"/>
          </w:tcPr>
          <w:p w14:paraId="3A811F40" w14:textId="64D95A7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654" w:type="dxa"/>
          </w:tcPr>
          <w:p w14:paraId="7EFDC822" w14:textId="40C8AA6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-7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.0 (-7</w:t>
            </w:r>
            <w:r w:rsidR="006C4E4D" w:rsidRPr="0082113C">
              <w:rPr>
                <w:rFonts w:ascii="Times New Roman" w:eastAsia="Yu Mincho" w:hAnsi="Times New Roman" w:cs="Times New Roman"/>
              </w:rPr>
              <w:t>8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</w:rPr>
              <w:t>, -7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5E749E70" w14:textId="77777777" w:rsidTr="00AE39E3">
        <w:trPr>
          <w:trHeight w:val="561"/>
          <w:jc w:val="center"/>
        </w:trPr>
        <w:tc>
          <w:tcPr>
            <w:tcW w:w="1075" w:type="dxa"/>
          </w:tcPr>
          <w:p w14:paraId="3410E838" w14:textId="17424A2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07A971F5" w14:textId="652380A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19107D1D" w14:textId="5C558E7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55.8 %</w:t>
            </w:r>
          </w:p>
        </w:tc>
        <w:tc>
          <w:tcPr>
            <w:tcW w:w="1276" w:type="dxa"/>
          </w:tcPr>
          <w:p w14:paraId="0A856DAB" w14:textId="2CA5447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2EB23DE7" w14:textId="411DA8B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26.9 %</w:t>
            </w:r>
          </w:p>
        </w:tc>
        <w:tc>
          <w:tcPr>
            <w:tcW w:w="1898" w:type="dxa"/>
          </w:tcPr>
          <w:p w14:paraId="2CFF33FC" w14:textId="0170067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2654" w:type="dxa"/>
          </w:tcPr>
          <w:p w14:paraId="3F91FBC6" w14:textId="35266D9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-10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 xml:space="preserve"> (-1</w:t>
            </w:r>
            <w:r w:rsidR="006C4E4D" w:rsidRPr="0082113C">
              <w:rPr>
                <w:rFonts w:ascii="Times New Roman" w:eastAsia="Yu Mincho" w:hAnsi="Times New Roman" w:cs="Times New Roman"/>
              </w:rPr>
              <w:t>09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, -10</w:t>
            </w:r>
            <w:r w:rsidR="006C4E4D"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8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70F54C67" w14:textId="77777777" w:rsidTr="00AE39E3">
        <w:trPr>
          <w:trHeight w:val="561"/>
          <w:jc w:val="center"/>
        </w:trPr>
        <w:tc>
          <w:tcPr>
            <w:tcW w:w="1075" w:type="dxa"/>
          </w:tcPr>
          <w:p w14:paraId="5B0E1825" w14:textId="5C70B6F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*8</w:t>
            </w:r>
          </w:p>
        </w:tc>
        <w:tc>
          <w:tcPr>
            <w:tcW w:w="1134" w:type="dxa"/>
          </w:tcPr>
          <w:p w14:paraId="46C13269" w14:textId="4DBBA96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1505687B" w14:textId="5308AA8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71.2 %</w:t>
            </w:r>
          </w:p>
        </w:tc>
        <w:tc>
          <w:tcPr>
            <w:tcW w:w="1276" w:type="dxa"/>
          </w:tcPr>
          <w:p w14:paraId="7CB7C05B" w14:textId="2D1A2ED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49E7D157" w14:textId="3D3AE8D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26.9 %</w:t>
            </w:r>
          </w:p>
        </w:tc>
        <w:tc>
          <w:tcPr>
            <w:tcW w:w="1898" w:type="dxa"/>
          </w:tcPr>
          <w:p w14:paraId="4604477A" w14:textId="41B58BF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0</w:t>
            </w:r>
          </w:p>
        </w:tc>
        <w:tc>
          <w:tcPr>
            <w:tcW w:w="2654" w:type="dxa"/>
          </w:tcPr>
          <w:p w14:paraId="3B3B6743" w14:textId="5AE1ED0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-14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 xml:space="preserve"> (-15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, 14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8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60D841C3" w14:textId="77777777" w:rsidTr="00AE39E3">
        <w:trPr>
          <w:trHeight w:val="561"/>
          <w:jc w:val="center"/>
        </w:trPr>
        <w:tc>
          <w:tcPr>
            <w:tcW w:w="1075" w:type="dxa"/>
          </w:tcPr>
          <w:p w14:paraId="13B935FF" w14:textId="582DB50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43593048" w14:textId="6C8735F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4F9E2048" w14:textId="481230C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48.7 %</w:t>
            </w:r>
          </w:p>
        </w:tc>
        <w:tc>
          <w:tcPr>
            <w:tcW w:w="1276" w:type="dxa"/>
          </w:tcPr>
          <w:p w14:paraId="00495A1A" w14:textId="1A2E562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19125929" w14:textId="2D15731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318814CC" w14:textId="6CC6DF5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4</w:t>
            </w:r>
          </w:p>
        </w:tc>
        <w:tc>
          <w:tcPr>
            <w:tcW w:w="2654" w:type="dxa"/>
          </w:tcPr>
          <w:p w14:paraId="6FF338D5" w14:textId="5AE1C0B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-9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7</w:t>
            </w:r>
            <w:r w:rsidRPr="0082113C">
              <w:rPr>
                <w:rFonts w:ascii="Times New Roman" w:eastAsia="Yu Mincho" w:hAnsi="Times New Roman" w:cs="Times New Roman"/>
              </w:rPr>
              <w:t xml:space="preserve"> (-9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, -8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.8)</w:t>
            </w:r>
          </w:p>
        </w:tc>
      </w:tr>
      <w:tr w:rsidR="0072461E" w:rsidRPr="0082113C" w14:paraId="4377FB22" w14:textId="77777777" w:rsidTr="00AE39E3">
        <w:trPr>
          <w:trHeight w:val="561"/>
          <w:jc w:val="center"/>
        </w:trPr>
        <w:tc>
          <w:tcPr>
            <w:tcW w:w="1075" w:type="dxa"/>
          </w:tcPr>
          <w:p w14:paraId="6C86CDFB" w14:textId="68C2C4C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*8</w:t>
            </w:r>
          </w:p>
        </w:tc>
        <w:tc>
          <w:tcPr>
            <w:tcW w:w="1134" w:type="dxa"/>
          </w:tcPr>
          <w:p w14:paraId="0A98F712" w14:textId="13048DE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294B1BC6" w14:textId="485F79F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67.3 %</w:t>
            </w:r>
          </w:p>
        </w:tc>
        <w:tc>
          <w:tcPr>
            <w:tcW w:w="1276" w:type="dxa"/>
          </w:tcPr>
          <w:p w14:paraId="4175312E" w14:textId="30C43E1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47EC78AB" w14:textId="12F826F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3107BF60" w14:textId="2473E24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4</w:t>
            </w:r>
          </w:p>
        </w:tc>
        <w:tc>
          <w:tcPr>
            <w:tcW w:w="2654" w:type="dxa"/>
          </w:tcPr>
          <w:p w14:paraId="55DE127C" w14:textId="76AEA01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-19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 xml:space="preserve"> (-</w:t>
            </w:r>
            <w:r w:rsidR="006C4E4D" w:rsidRPr="0082113C">
              <w:rPr>
                <w:rFonts w:ascii="Times New Roman" w:eastAsia="Yu Mincho" w:hAnsi="Times New Roman" w:cs="Times New Roman"/>
              </w:rPr>
              <w:t>199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7</w:t>
            </w:r>
            <w:r w:rsidRPr="0082113C">
              <w:rPr>
                <w:rFonts w:ascii="Times New Roman" w:eastAsia="Yu Mincho" w:hAnsi="Times New Roman" w:cs="Times New Roman"/>
              </w:rPr>
              <w:t>, -18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0DEF8D54" w14:textId="77777777" w:rsidTr="00AE39E3">
        <w:trPr>
          <w:trHeight w:val="561"/>
          <w:jc w:val="center"/>
        </w:trPr>
        <w:tc>
          <w:tcPr>
            <w:tcW w:w="1075" w:type="dxa"/>
          </w:tcPr>
          <w:p w14:paraId="7EDBFAF9" w14:textId="31A4EBC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134" w:type="dxa"/>
          </w:tcPr>
          <w:p w14:paraId="583813AC" w14:textId="1EF6A4A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7A579901" w14:textId="2262553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44.3 %</w:t>
            </w:r>
          </w:p>
        </w:tc>
        <w:tc>
          <w:tcPr>
            <w:tcW w:w="1276" w:type="dxa"/>
          </w:tcPr>
          <w:p w14:paraId="0D95AE4F" w14:textId="364D721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424CB263" w14:textId="313C88C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33.1 %</w:t>
            </w:r>
          </w:p>
        </w:tc>
        <w:tc>
          <w:tcPr>
            <w:tcW w:w="1898" w:type="dxa"/>
          </w:tcPr>
          <w:p w14:paraId="34EDB999" w14:textId="0CBCA26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4</w:t>
            </w:r>
          </w:p>
        </w:tc>
        <w:tc>
          <w:tcPr>
            <w:tcW w:w="2654" w:type="dxa"/>
          </w:tcPr>
          <w:p w14:paraId="136467D2" w14:textId="0673BEA4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-19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 xml:space="preserve"> (-20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>, -18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0158DB2B" w14:textId="77777777" w:rsidTr="00AE39E3">
        <w:trPr>
          <w:trHeight w:val="561"/>
          <w:jc w:val="center"/>
        </w:trPr>
        <w:tc>
          <w:tcPr>
            <w:tcW w:w="1075" w:type="dxa"/>
          </w:tcPr>
          <w:p w14:paraId="32D4828B" w14:textId="184F9E4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1DA0D3E2" w14:textId="4177928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3DED4038" w14:textId="01D75F7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59.1 %</w:t>
            </w:r>
          </w:p>
        </w:tc>
        <w:tc>
          <w:tcPr>
            <w:tcW w:w="1276" w:type="dxa"/>
          </w:tcPr>
          <w:p w14:paraId="51C58A3F" w14:textId="623F35A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22556DED" w14:textId="617A2E6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33.1 %</w:t>
            </w:r>
          </w:p>
        </w:tc>
        <w:tc>
          <w:tcPr>
            <w:tcW w:w="1898" w:type="dxa"/>
          </w:tcPr>
          <w:p w14:paraId="59CE1BDA" w14:textId="3BAFE0E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4</w:t>
            </w:r>
          </w:p>
        </w:tc>
        <w:tc>
          <w:tcPr>
            <w:tcW w:w="2654" w:type="dxa"/>
          </w:tcPr>
          <w:p w14:paraId="4266EB2C" w14:textId="5D83734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-28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 xml:space="preserve"> (-29</w:t>
            </w:r>
            <w:r w:rsidR="006C4E4D" w:rsidRPr="0082113C">
              <w:rPr>
                <w:rFonts w:ascii="Times New Roman" w:eastAsia="Yu Mincho" w:hAnsi="Times New Roman" w:cs="Times New Roman"/>
              </w:rPr>
              <w:t>5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, -27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04989660" w14:textId="77777777" w:rsidTr="00AE39E3">
        <w:trPr>
          <w:trHeight w:val="561"/>
          <w:jc w:val="center"/>
        </w:trPr>
        <w:tc>
          <w:tcPr>
            <w:tcW w:w="1075" w:type="dxa"/>
          </w:tcPr>
          <w:p w14:paraId="2FA56E7B" w14:textId="22E1337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*8</w:t>
            </w:r>
          </w:p>
        </w:tc>
        <w:tc>
          <w:tcPr>
            <w:tcW w:w="1134" w:type="dxa"/>
          </w:tcPr>
          <w:p w14:paraId="788C3D78" w14:textId="348095A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371F2E2A" w14:textId="6742653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77.7 %</w:t>
            </w:r>
          </w:p>
        </w:tc>
        <w:tc>
          <w:tcPr>
            <w:tcW w:w="1276" w:type="dxa"/>
          </w:tcPr>
          <w:p w14:paraId="423AC79E" w14:textId="05AFAEE1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6408C160" w14:textId="2A9AAAF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33.1 %</w:t>
            </w:r>
          </w:p>
        </w:tc>
        <w:tc>
          <w:tcPr>
            <w:tcW w:w="1898" w:type="dxa"/>
          </w:tcPr>
          <w:p w14:paraId="0DFDD01C" w14:textId="6553C553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2654" w:type="dxa"/>
          </w:tcPr>
          <w:p w14:paraId="3EEF7CEE" w14:textId="327FF9B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-38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 xml:space="preserve"> (-40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, -3</w:t>
            </w:r>
            <w:r w:rsidR="006C4E4D" w:rsidRPr="0082113C">
              <w:rPr>
                <w:rFonts w:ascii="Times New Roman" w:eastAsia="Yu Mincho" w:hAnsi="Times New Roman" w:cs="Times New Roman"/>
              </w:rPr>
              <w:t>69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65C013B3" w14:textId="77777777" w:rsidTr="00AE39E3">
        <w:trPr>
          <w:trHeight w:val="561"/>
          <w:jc w:val="center"/>
        </w:trPr>
        <w:tc>
          <w:tcPr>
            <w:tcW w:w="1075" w:type="dxa"/>
          </w:tcPr>
          <w:p w14:paraId="2D5209FC" w14:textId="78834AC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3F55CF21" w14:textId="5FD86F1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59F802DF" w14:textId="2ACF323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50.0 %</w:t>
            </w:r>
          </w:p>
        </w:tc>
        <w:tc>
          <w:tcPr>
            <w:tcW w:w="1276" w:type="dxa"/>
          </w:tcPr>
          <w:p w14:paraId="1A9315B5" w14:textId="0D2B75A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17B47B6D" w14:textId="12A5FF7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00DD15F5" w14:textId="59C5DEF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654" w:type="dxa"/>
          </w:tcPr>
          <w:p w14:paraId="01EFC0B2" w14:textId="64AA2AFE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-15</w:t>
            </w:r>
            <w:r w:rsidR="006C4E4D" w:rsidRPr="0082113C">
              <w:rPr>
                <w:rFonts w:ascii="Times New Roman" w:eastAsia="Yu Mincho" w:hAnsi="Times New Roman" w:cs="Times New Roman"/>
              </w:rPr>
              <w:t>0.3</w:t>
            </w:r>
            <w:r w:rsidRPr="0082113C">
              <w:rPr>
                <w:rFonts w:ascii="Times New Roman" w:eastAsia="Yu Mincho" w:hAnsi="Times New Roman" w:cs="Times New Roman"/>
              </w:rPr>
              <w:t xml:space="preserve"> (-15</w:t>
            </w:r>
            <w:r w:rsidR="006C4E4D" w:rsidRPr="0082113C">
              <w:rPr>
                <w:rFonts w:ascii="Times New Roman" w:eastAsia="Yu Mincho" w:hAnsi="Times New Roman" w:cs="Times New Roman"/>
              </w:rPr>
              <w:t>5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>, -14</w:t>
            </w:r>
            <w:r w:rsidR="006C4E4D" w:rsidRPr="0082113C">
              <w:rPr>
                <w:rFonts w:ascii="Times New Roman" w:eastAsia="Yu Mincho" w:hAnsi="Times New Roman" w:cs="Times New Roman"/>
              </w:rPr>
              <w:t>5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5D26C80B" w14:textId="77777777" w:rsidTr="00AE39E3">
        <w:trPr>
          <w:trHeight w:val="561"/>
          <w:jc w:val="center"/>
        </w:trPr>
        <w:tc>
          <w:tcPr>
            <w:tcW w:w="1075" w:type="dxa"/>
          </w:tcPr>
          <w:p w14:paraId="3E9BCA4B" w14:textId="51C00BE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*8</w:t>
            </w:r>
          </w:p>
        </w:tc>
        <w:tc>
          <w:tcPr>
            <w:tcW w:w="1134" w:type="dxa"/>
          </w:tcPr>
          <w:p w14:paraId="79AC72F0" w14:textId="4F95269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275" w:type="dxa"/>
          </w:tcPr>
          <w:p w14:paraId="67C25D44" w14:textId="0F7263A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70.1 %</w:t>
            </w:r>
          </w:p>
        </w:tc>
        <w:tc>
          <w:tcPr>
            <w:tcW w:w="1276" w:type="dxa"/>
          </w:tcPr>
          <w:p w14:paraId="2680F21D" w14:textId="27F60C8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559" w:type="dxa"/>
          </w:tcPr>
          <w:p w14:paraId="3BD51867" w14:textId="22387D5C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9.3 %</w:t>
            </w:r>
          </w:p>
        </w:tc>
        <w:tc>
          <w:tcPr>
            <w:tcW w:w="1898" w:type="dxa"/>
          </w:tcPr>
          <w:p w14:paraId="5FC9032E" w14:textId="17076D18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654" w:type="dxa"/>
          </w:tcPr>
          <w:p w14:paraId="79160766" w14:textId="3F2728B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-31</w:t>
            </w:r>
            <w:r w:rsidR="006C4E4D" w:rsidRPr="0082113C">
              <w:rPr>
                <w:rFonts w:ascii="Times New Roman" w:eastAsia="Yu Mincho" w:hAnsi="Times New Roman" w:cs="Times New Roman"/>
              </w:rPr>
              <w:t>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6</w:t>
            </w:r>
            <w:r w:rsidRPr="0082113C">
              <w:rPr>
                <w:rFonts w:ascii="Times New Roman" w:eastAsia="Yu Mincho" w:hAnsi="Times New Roman" w:cs="Times New Roman"/>
              </w:rPr>
              <w:t xml:space="preserve"> (-32</w:t>
            </w:r>
            <w:r w:rsidR="006C4E4D"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, -</w:t>
            </w:r>
            <w:r w:rsidR="006C4E4D" w:rsidRPr="0082113C">
              <w:rPr>
                <w:rFonts w:ascii="Times New Roman" w:eastAsia="Yu Mincho" w:hAnsi="Times New Roman" w:cs="Times New Roman"/>
              </w:rPr>
              <w:t>299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7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649DA016" w14:textId="77777777" w:rsidTr="00AE39E3">
        <w:trPr>
          <w:trHeight w:val="561"/>
          <w:jc w:val="center"/>
        </w:trPr>
        <w:tc>
          <w:tcPr>
            <w:tcW w:w="1075" w:type="dxa"/>
          </w:tcPr>
          <w:p w14:paraId="332A2B47" w14:textId="45C1DCB7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</w:t>
            </w:r>
          </w:p>
        </w:tc>
        <w:tc>
          <w:tcPr>
            <w:tcW w:w="1134" w:type="dxa"/>
          </w:tcPr>
          <w:p w14:paraId="73CB0314" w14:textId="393D21D6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4E42109F" w14:textId="3EA0FBD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44.3 %</w:t>
            </w:r>
          </w:p>
        </w:tc>
        <w:tc>
          <w:tcPr>
            <w:tcW w:w="1276" w:type="dxa"/>
          </w:tcPr>
          <w:p w14:paraId="5784956D" w14:textId="5DFF8CB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1465657F" w14:textId="44F425B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37.3%</w:t>
            </w:r>
          </w:p>
        </w:tc>
        <w:tc>
          <w:tcPr>
            <w:tcW w:w="1898" w:type="dxa"/>
          </w:tcPr>
          <w:p w14:paraId="38CB910D" w14:textId="12F0F083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654" w:type="dxa"/>
          </w:tcPr>
          <w:p w14:paraId="10F36606" w14:textId="0A09D44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-3</w:t>
            </w:r>
            <w:r w:rsidR="006C4E4D" w:rsidRPr="0082113C">
              <w:rPr>
                <w:rFonts w:ascii="Times New Roman" w:eastAsia="Yu Mincho" w:hAnsi="Times New Roman" w:cs="Times New Roman"/>
              </w:rPr>
              <w:t>35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8</w:t>
            </w:r>
            <w:r w:rsidRPr="0082113C">
              <w:rPr>
                <w:rFonts w:ascii="Times New Roman" w:eastAsia="Yu Mincho" w:hAnsi="Times New Roman" w:cs="Times New Roman"/>
              </w:rPr>
              <w:t xml:space="preserve"> (-3</w:t>
            </w:r>
            <w:r w:rsidR="006C4E4D" w:rsidRPr="0082113C">
              <w:rPr>
                <w:rFonts w:ascii="Times New Roman" w:eastAsia="Yu Mincho" w:hAnsi="Times New Roman" w:cs="Times New Roman"/>
              </w:rPr>
              <w:t>48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2</w:t>
            </w:r>
            <w:r w:rsidRPr="0082113C">
              <w:rPr>
                <w:rFonts w:ascii="Times New Roman" w:eastAsia="Yu Mincho" w:hAnsi="Times New Roman" w:cs="Times New Roman"/>
              </w:rPr>
              <w:t>, -32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72461E" w:rsidRPr="0082113C" w14:paraId="3F684B81" w14:textId="77777777" w:rsidTr="00AE39E3">
        <w:trPr>
          <w:trHeight w:val="561"/>
          <w:jc w:val="center"/>
        </w:trPr>
        <w:tc>
          <w:tcPr>
            <w:tcW w:w="1075" w:type="dxa"/>
          </w:tcPr>
          <w:p w14:paraId="16F470D3" w14:textId="6B932C5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134" w:type="dxa"/>
          </w:tcPr>
          <w:p w14:paraId="3A991D67" w14:textId="0818AD65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1F09CE96" w14:textId="56538BC9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60.4 %</w:t>
            </w:r>
          </w:p>
        </w:tc>
        <w:tc>
          <w:tcPr>
            <w:tcW w:w="1276" w:type="dxa"/>
          </w:tcPr>
          <w:p w14:paraId="564725FC" w14:textId="563DBBC2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0289180E" w14:textId="7A7A4C01" w:rsidR="0072461E" w:rsidRPr="0082113C" w:rsidRDefault="00E9658B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37.3%</w:t>
            </w:r>
          </w:p>
        </w:tc>
        <w:tc>
          <w:tcPr>
            <w:tcW w:w="1898" w:type="dxa"/>
          </w:tcPr>
          <w:p w14:paraId="308473D1" w14:textId="40478D4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654" w:type="dxa"/>
          </w:tcPr>
          <w:p w14:paraId="606C8CF4" w14:textId="660D599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-4</w:t>
            </w:r>
            <w:r w:rsidR="006C4E4D" w:rsidRPr="0082113C">
              <w:rPr>
                <w:rFonts w:ascii="Times New Roman" w:eastAsia="Yu Mincho" w:hAnsi="Times New Roman" w:cs="Times New Roman"/>
              </w:rPr>
              <w:t>86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 xml:space="preserve"> (-5</w:t>
            </w:r>
            <w:r w:rsidR="006C4E4D" w:rsidRPr="0082113C">
              <w:rPr>
                <w:rFonts w:ascii="Times New Roman" w:eastAsia="Yu Mincho" w:hAnsi="Times New Roman" w:cs="Times New Roman"/>
              </w:rPr>
              <w:t>03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9</w:t>
            </w:r>
            <w:r w:rsidRPr="0082113C">
              <w:rPr>
                <w:rFonts w:ascii="Times New Roman" w:eastAsia="Yu Mincho" w:hAnsi="Times New Roman" w:cs="Times New Roman"/>
              </w:rPr>
              <w:t>, -4</w:t>
            </w:r>
            <w:r w:rsidR="006C4E4D" w:rsidRPr="0082113C">
              <w:rPr>
                <w:rFonts w:ascii="Times New Roman" w:eastAsia="Yu Mincho" w:hAnsi="Times New Roman" w:cs="Times New Roman"/>
              </w:rPr>
              <w:t>69</w:t>
            </w:r>
            <w:r w:rsidRPr="0082113C">
              <w:rPr>
                <w:rFonts w:ascii="Times New Roman" w:eastAsia="Yu Mincho" w:hAnsi="Times New Roman" w:cs="Times New Roman"/>
              </w:rPr>
              <w:t>.4)</w:t>
            </w:r>
          </w:p>
        </w:tc>
      </w:tr>
      <w:tr w:rsidR="0072461E" w:rsidRPr="0082113C" w14:paraId="40709095" w14:textId="77777777" w:rsidTr="00AE39E3">
        <w:trPr>
          <w:trHeight w:val="561"/>
          <w:jc w:val="center"/>
        </w:trPr>
        <w:tc>
          <w:tcPr>
            <w:tcW w:w="1075" w:type="dxa"/>
          </w:tcPr>
          <w:p w14:paraId="7761E16B" w14:textId="4D63EE7B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*8</w:t>
            </w:r>
          </w:p>
        </w:tc>
        <w:tc>
          <w:tcPr>
            <w:tcW w:w="1134" w:type="dxa"/>
          </w:tcPr>
          <w:p w14:paraId="0111AE07" w14:textId="0DC0CB6A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*1.5</w:t>
            </w:r>
          </w:p>
        </w:tc>
        <w:tc>
          <w:tcPr>
            <w:tcW w:w="1275" w:type="dxa"/>
          </w:tcPr>
          <w:p w14:paraId="1E4DE23D" w14:textId="33EAD7C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80.5 %</w:t>
            </w:r>
          </w:p>
        </w:tc>
        <w:tc>
          <w:tcPr>
            <w:tcW w:w="1276" w:type="dxa"/>
          </w:tcPr>
          <w:p w14:paraId="2CED11A2" w14:textId="58C625FF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*4</w:t>
            </w:r>
          </w:p>
        </w:tc>
        <w:tc>
          <w:tcPr>
            <w:tcW w:w="1559" w:type="dxa"/>
          </w:tcPr>
          <w:p w14:paraId="1DCA402B" w14:textId="29336FBE" w:rsidR="0072461E" w:rsidRPr="0082113C" w:rsidRDefault="00E9658B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</w:rPr>
              <w:t>37.3%</w:t>
            </w:r>
            <w:r w:rsidR="0072461E" w:rsidRPr="0082113C">
              <w:rPr>
                <w:rFonts w:ascii="Times New Roman" w:eastAsia="Yu Mincho" w:hAnsi="Times New Roman" w:cs="Times New Roman"/>
              </w:rPr>
              <w:t xml:space="preserve"> </w:t>
            </w:r>
          </w:p>
        </w:tc>
        <w:tc>
          <w:tcPr>
            <w:tcW w:w="1898" w:type="dxa"/>
          </w:tcPr>
          <w:p w14:paraId="3449B439" w14:textId="1404E0A0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2654" w:type="dxa"/>
          </w:tcPr>
          <w:p w14:paraId="730C7850" w14:textId="2F273A8D" w:rsidR="0072461E" w:rsidRPr="0082113C" w:rsidRDefault="0072461E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-6</w:t>
            </w:r>
            <w:r w:rsidR="006C4E4D" w:rsidRPr="0082113C">
              <w:rPr>
                <w:rFonts w:ascii="Times New Roman" w:eastAsia="Yu Mincho" w:hAnsi="Times New Roman" w:cs="Times New Roman"/>
              </w:rPr>
              <w:t>4</w:t>
            </w:r>
            <w:r w:rsidRPr="0082113C">
              <w:rPr>
                <w:rFonts w:ascii="Times New Roman" w:eastAsia="Yu Mincho" w:hAnsi="Times New Roman" w:cs="Times New Roman"/>
              </w:rPr>
              <w:t>6.</w:t>
            </w:r>
            <w:r w:rsidR="006C4E4D" w:rsidRPr="0082113C">
              <w:rPr>
                <w:rFonts w:ascii="Times New Roman" w:eastAsia="Yu Mincho" w:hAnsi="Times New Roman" w:cs="Times New Roman"/>
              </w:rPr>
              <w:t>5</w:t>
            </w:r>
            <w:r w:rsidRPr="0082113C">
              <w:rPr>
                <w:rFonts w:ascii="Times New Roman" w:eastAsia="Yu Mincho" w:hAnsi="Times New Roman" w:cs="Times New Roman"/>
              </w:rPr>
              <w:t xml:space="preserve"> (-6</w:t>
            </w:r>
            <w:r w:rsidR="006C4E4D" w:rsidRPr="0082113C">
              <w:rPr>
                <w:rFonts w:ascii="Times New Roman" w:eastAsia="Yu Mincho" w:hAnsi="Times New Roman" w:cs="Times New Roman"/>
              </w:rPr>
              <w:t>70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, -6</w:t>
            </w:r>
            <w:r w:rsidR="006C4E4D" w:rsidRPr="0082113C">
              <w:rPr>
                <w:rFonts w:ascii="Times New Roman" w:eastAsia="Yu Mincho" w:hAnsi="Times New Roman" w:cs="Times New Roman"/>
              </w:rPr>
              <w:t>24</w:t>
            </w:r>
            <w:r w:rsidRPr="0082113C">
              <w:rPr>
                <w:rFonts w:ascii="Times New Roman" w:eastAsia="Yu Mincho" w:hAnsi="Times New Roman" w:cs="Times New Roman"/>
              </w:rPr>
              <w:t>.</w:t>
            </w:r>
            <w:r w:rsidR="006C4E4D" w:rsidRPr="0082113C">
              <w:rPr>
                <w:rFonts w:ascii="Times New Roman" w:eastAsia="Yu Mincho" w:hAnsi="Times New Roman" w:cs="Times New Roman"/>
              </w:rPr>
              <w:t>3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  <w:tr w:rsidR="006C4E4D" w:rsidRPr="0082113C" w14:paraId="1B2E9D14" w14:textId="77777777" w:rsidTr="00AE39E3">
        <w:trPr>
          <w:trHeight w:val="561"/>
          <w:jc w:val="center"/>
        </w:trPr>
        <w:tc>
          <w:tcPr>
            <w:tcW w:w="1075" w:type="dxa"/>
          </w:tcPr>
          <w:p w14:paraId="2E18A9F3" w14:textId="19149F8B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33C8B73" w14:textId="3B71635A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</w:t>
            </w:r>
          </w:p>
        </w:tc>
        <w:tc>
          <w:tcPr>
            <w:tcW w:w="1275" w:type="dxa"/>
          </w:tcPr>
          <w:p w14:paraId="44BE68C9" w14:textId="604FD270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100%</w:t>
            </w:r>
          </w:p>
        </w:tc>
        <w:tc>
          <w:tcPr>
            <w:tcW w:w="1276" w:type="dxa"/>
          </w:tcPr>
          <w:p w14:paraId="57C6AEBA" w14:textId="13E90C77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7C29FFE4" w14:textId="636C14AD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100%</w:t>
            </w:r>
          </w:p>
        </w:tc>
        <w:tc>
          <w:tcPr>
            <w:tcW w:w="1898" w:type="dxa"/>
          </w:tcPr>
          <w:p w14:paraId="724AC45D" w14:textId="45A3078A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iCs/>
                <w:color w:val="000000" w:themeColor="text1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(On Dec 18, 202</w:t>
            </w:r>
            <w:r w:rsidR="000335F4" w:rsidRPr="0082113C">
              <w:rPr>
                <w:rFonts w:ascii="Times New Roman" w:eastAsia="Yu Mincho" w:hAnsi="Times New Roman" w:cs="Times New Roman"/>
                <w:iCs/>
                <w:color w:val="000000" w:themeColor="text1"/>
                <w:lang w:eastAsia="ja-JP"/>
              </w:rPr>
              <w:t>1</w:t>
            </w:r>
            <w:r w:rsidRPr="0082113C">
              <w:rPr>
                <w:rFonts w:ascii="Times New Roman" w:eastAsia="Yu Mincho" w:hAnsi="Times New Roman" w:cs="Times New Roman"/>
                <w:iCs/>
                <w:color w:val="000000" w:themeColor="text1"/>
              </w:rPr>
              <w:t>)</w:t>
            </w:r>
          </w:p>
        </w:tc>
        <w:tc>
          <w:tcPr>
            <w:tcW w:w="2654" w:type="dxa"/>
          </w:tcPr>
          <w:p w14:paraId="395C0B69" w14:textId="5F6D6163" w:rsidR="006C4E4D" w:rsidRPr="0082113C" w:rsidRDefault="006C4E4D" w:rsidP="0072461E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82113C">
              <w:rPr>
                <w:rFonts w:ascii="Times New Roman" w:eastAsia="Yu Mincho" w:hAnsi="Times New Roman" w:cs="Times New Roman"/>
              </w:rPr>
              <w:t>-2101 (-216</w:t>
            </w:r>
            <w:r w:rsidR="000335F4" w:rsidRPr="0082113C">
              <w:rPr>
                <w:rFonts w:ascii="Times New Roman" w:eastAsia="Yu Mincho" w:hAnsi="Times New Roman" w:cs="Times New Roman"/>
                <w:lang w:eastAsia="ja-JP"/>
              </w:rPr>
              <w:t>1</w:t>
            </w:r>
            <w:r w:rsidRPr="0082113C">
              <w:rPr>
                <w:rFonts w:ascii="Times New Roman" w:eastAsia="Yu Mincho" w:hAnsi="Times New Roman" w:cs="Times New Roman"/>
              </w:rPr>
              <w:t>, -20</w:t>
            </w:r>
            <w:r w:rsidR="000335F4" w:rsidRPr="0082113C">
              <w:rPr>
                <w:rFonts w:ascii="Times New Roman" w:eastAsia="Yu Mincho" w:hAnsi="Times New Roman" w:cs="Times New Roman"/>
                <w:lang w:eastAsia="ja-JP"/>
              </w:rPr>
              <w:t>44</w:t>
            </w:r>
            <w:r w:rsidRPr="0082113C">
              <w:rPr>
                <w:rFonts w:ascii="Times New Roman" w:eastAsia="Yu Mincho" w:hAnsi="Times New Roman" w:cs="Times New Roman"/>
              </w:rPr>
              <w:t>)</w:t>
            </w:r>
          </w:p>
        </w:tc>
      </w:tr>
    </w:tbl>
    <w:p w14:paraId="08A62851" w14:textId="77777777" w:rsidR="00BE7BB9" w:rsidRPr="0082113C" w:rsidRDefault="00BE7BB9" w:rsidP="006A6EEA">
      <w:pPr>
        <w:rPr>
          <w:rFonts w:ascii="Times New Roman" w:hAnsi="Times New Roman" w:cs="Times New Roman"/>
          <w:color w:val="000000" w:themeColor="text1"/>
        </w:rPr>
      </w:pPr>
    </w:p>
    <w:sectPr w:rsidR="00BE7BB9" w:rsidRPr="0082113C" w:rsidSect="0082113C">
      <w:footerReference w:type="default" r:id="rId14"/>
      <w:pgSz w:w="11906" w:h="16838" w:code="9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BED87" w14:textId="77777777" w:rsidR="00BF3483" w:rsidRDefault="00BF3483" w:rsidP="00A80D5E">
      <w:r>
        <w:separator/>
      </w:r>
    </w:p>
  </w:endnote>
  <w:endnote w:type="continuationSeparator" w:id="0">
    <w:p w14:paraId="2BE43FAA" w14:textId="77777777" w:rsidR="00BF3483" w:rsidRDefault="00BF3483" w:rsidP="00A8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735726"/>
      <w:docPartObj>
        <w:docPartGallery w:val="Page Numbers (Bottom of Page)"/>
        <w:docPartUnique/>
      </w:docPartObj>
    </w:sdtPr>
    <w:sdtContent>
      <w:p w14:paraId="7555BE9C" w14:textId="77777777" w:rsidR="00A80D5E" w:rsidRDefault="00A80D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420">
          <w:rPr>
            <w:noProof/>
            <w:lang w:val="ja-JP"/>
          </w:rPr>
          <w:t>2</w:t>
        </w:r>
        <w:r>
          <w:fldChar w:fldCharType="end"/>
        </w:r>
      </w:p>
    </w:sdtContent>
  </w:sdt>
  <w:p w14:paraId="757E6FEE" w14:textId="77777777" w:rsidR="00A80D5E" w:rsidRDefault="00A80D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687D8" w14:textId="77777777" w:rsidR="00BF3483" w:rsidRDefault="00BF3483" w:rsidP="00A80D5E">
      <w:r>
        <w:separator/>
      </w:r>
    </w:p>
  </w:footnote>
  <w:footnote w:type="continuationSeparator" w:id="0">
    <w:p w14:paraId="610E7AC5" w14:textId="77777777" w:rsidR="00BF3483" w:rsidRDefault="00BF3483" w:rsidP="00A80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A634D"/>
    <w:multiLevelType w:val="hybridMultilevel"/>
    <w:tmpl w:val="BED22AB0"/>
    <w:lvl w:ilvl="0" w:tplc="B3B23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7D1CD7"/>
    <w:multiLevelType w:val="hybridMultilevel"/>
    <w:tmpl w:val="D2DE3A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A64FFD"/>
    <w:multiLevelType w:val="hybridMultilevel"/>
    <w:tmpl w:val="D2DE3A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3109196">
    <w:abstractNumId w:val="0"/>
  </w:num>
  <w:num w:numId="2" w16cid:durableId="1517579493">
    <w:abstractNumId w:val="2"/>
  </w:num>
  <w:num w:numId="3" w16cid:durableId="590046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64"/>
    <w:rsid w:val="00004D70"/>
    <w:rsid w:val="000335F4"/>
    <w:rsid w:val="000645E0"/>
    <w:rsid w:val="00071ACE"/>
    <w:rsid w:val="000769F0"/>
    <w:rsid w:val="00084477"/>
    <w:rsid w:val="000B1F19"/>
    <w:rsid w:val="000C4A87"/>
    <w:rsid w:val="000E345A"/>
    <w:rsid w:val="00124B8F"/>
    <w:rsid w:val="0017266D"/>
    <w:rsid w:val="00182F01"/>
    <w:rsid w:val="001914AB"/>
    <w:rsid w:val="001A4294"/>
    <w:rsid w:val="001B53C8"/>
    <w:rsid w:val="001D4AC1"/>
    <w:rsid w:val="00202E5B"/>
    <w:rsid w:val="00203694"/>
    <w:rsid w:val="00203C8E"/>
    <w:rsid w:val="00213BB2"/>
    <w:rsid w:val="002633B4"/>
    <w:rsid w:val="00276277"/>
    <w:rsid w:val="00286481"/>
    <w:rsid w:val="002F408A"/>
    <w:rsid w:val="00336721"/>
    <w:rsid w:val="00393A31"/>
    <w:rsid w:val="003A3D5D"/>
    <w:rsid w:val="0040072B"/>
    <w:rsid w:val="00441DBC"/>
    <w:rsid w:val="004447BA"/>
    <w:rsid w:val="004B4A19"/>
    <w:rsid w:val="004D177A"/>
    <w:rsid w:val="004F35F6"/>
    <w:rsid w:val="00511998"/>
    <w:rsid w:val="005244A9"/>
    <w:rsid w:val="00527577"/>
    <w:rsid w:val="00541E13"/>
    <w:rsid w:val="00551C27"/>
    <w:rsid w:val="00575CD4"/>
    <w:rsid w:val="00575DC6"/>
    <w:rsid w:val="00581E6E"/>
    <w:rsid w:val="005E6E8D"/>
    <w:rsid w:val="005F2203"/>
    <w:rsid w:val="0063113D"/>
    <w:rsid w:val="00636831"/>
    <w:rsid w:val="0065032E"/>
    <w:rsid w:val="00650B96"/>
    <w:rsid w:val="00672C56"/>
    <w:rsid w:val="0067596B"/>
    <w:rsid w:val="00677A3B"/>
    <w:rsid w:val="0068667E"/>
    <w:rsid w:val="006A6EEA"/>
    <w:rsid w:val="006C4E4D"/>
    <w:rsid w:val="007155CD"/>
    <w:rsid w:val="0072461E"/>
    <w:rsid w:val="007272F7"/>
    <w:rsid w:val="007559DA"/>
    <w:rsid w:val="007A597B"/>
    <w:rsid w:val="007C35EE"/>
    <w:rsid w:val="007D1AD4"/>
    <w:rsid w:val="007D3817"/>
    <w:rsid w:val="007E64A9"/>
    <w:rsid w:val="007F0E64"/>
    <w:rsid w:val="0082113C"/>
    <w:rsid w:val="00842E69"/>
    <w:rsid w:val="00882A7F"/>
    <w:rsid w:val="008A139A"/>
    <w:rsid w:val="008A3338"/>
    <w:rsid w:val="008D2AAB"/>
    <w:rsid w:val="008E0746"/>
    <w:rsid w:val="00915DC9"/>
    <w:rsid w:val="009D352F"/>
    <w:rsid w:val="009E7D08"/>
    <w:rsid w:val="009F4CD2"/>
    <w:rsid w:val="009F5BB9"/>
    <w:rsid w:val="009F6D03"/>
    <w:rsid w:val="009F75A7"/>
    <w:rsid w:val="00A075AB"/>
    <w:rsid w:val="00A45E6A"/>
    <w:rsid w:val="00A6300D"/>
    <w:rsid w:val="00A80D5E"/>
    <w:rsid w:val="00A91FF7"/>
    <w:rsid w:val="00AA68C2"/>
    <w:rsid w:val="00AA6B56"/>
    <w:rsid w:val="00AE0F0A"/>
    <w:rsid w:val="00AE39E3"/>
    <w:rsid w:val="00AE68AF"/>
    <w:rsid w:val="00AF6164"/>
    <w:rsid w:val="00B70265"/>
    <w:rsid w:val="00B75104"/>
    <w:rsid w:val="00B76EE2"/>
    <w:rsid w:val="00BB4053"/>
    <w:rsid w:val="00BE7449"/>
    <w:rsid w:val="00BE7BB9"/>
    <w:rsid w:val="00BF0793"/>
    <w:rsid w:val="00BF3483"/>
    <w:rsid w:val="00BF38A3"/>
    <w:rsid w:val="00C62B50"/>
    <w:rsid w:val="00C76A5D"/>
    <w:rsid w:val="00C8515C"/>
    <w:rsid w:val="00CB7DCE"/>
    <w:rsid w:val="00CD04A8"/>
    <w:rsid w:val="00D5140C"/>
    <w:rsid w:val="00D55975"/>
    <w:rsid w:val="00D61848"/>
    <w:rsid w:val="00D732B8"/>
    <w:rsid w:val="00D754FA"/>
    <w:rsid w:val="00D83CD3"/>
    <w:rsid w:val="00D973E3"/>
    <w:rsid w:val="00DA71D2"/>
    <w:rsid w:val="00DB14DE"/>
    <w:rsid w:val="00DE4A08"/>
    <w:rsid w:val="00DE6139"/>
    <w:rsid w:val="00E03A16"/>
    <w:rsid w:val="00E11990"/>
    <w:rsid w:val="00E459C0"/>
    <w:rsid w:val="00E726A3"/>
    <w:rsid w:val="00E74717"/>
    <w:rsid w:val="00E956B9"/>
    <w:rsid w:val="00E9658B"/>
    <w:rsid w:val="00EA683F"/>
    <w:rsid w:val="00EB4A16"/>
    <w:rsid w:val="00F24C70"/>
    <w:rsid w:val="00F26C0A"/>
    <w:rsid w:val="00F311CD"/>
    <w:rsid w:val="00F47F31"/>
    <w:rsid w:val="00F618F2"/>
    <w:rsid w:val="00F64FEC"/>
    <w:rsid w:val="00F72CFF"/>
    <w:rsid w:val="00F92B34"/>
    <w:rsid w:val="00FA5189"/>
    <w:rsid w:val="00FB18BD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E74A5"/>
  <w15:chartTrackingRefBased/>
  <w15:docId w15:val="{9BF47389-213B-451E-B86C-FE0AAEF7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13C"/>
    <w:rPr>
      <w:rFonts w:ascii="MS PGothic" w:eastAsia="MS PGothic" w:hAnsi="MS PGothic" w:cs="MS PGothic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D5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页眉 字符"/>
    <w:basedOn w:val="a0"/>
    <w:link w:val="a3"/>
    <w:uiPriority w:val="99"/>
    <w:rsid w:val="00A80D5E"/>
  </w:style>
  <w:style w:type="paragraph" w:styleId="a5">
    <w:name w:val="footer"/>
    <w:basedOn w:val="a"/>
    <w:link w:val="a6"/>
    <w:uiPriority w:val="99"/>
    <w:unhideWhenUsed/>
    <w:rsid w:val="00A80D5E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页脚 字符"/>
    <w:basedOn w:val="a0"/>
    <w:link w:val="a5"/>
    <w:uiPriority w:val="99"/>
    <w:rsid w:val="00A80D5E"/>
  </w:style>
  <w:style w:type="paragraph" w:styleId="a7">
    <w:name w:val="List Paragraph"/>
    <w:basedOn w:val="a"/>
    <w:uiPriority w:val="34"/>
    <w:qFormat/>
    <w:rsid w:val="00A80D5E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line number"/>
    <w:basedOn w:val="a0"/>
    <w:uiPriority w:val="99"/>
    <w:semiHidden/>
    <w:unhideWhenUsed/>
    <w:rsid w:val="00A80D5E"/>
  </w:style>
  <w:style w:type="character" w:styleId="a9">
    <w:name w:val="Placeholder Text"/>
    <w:basedOn w:val="a0"/>
    <w:uiPriority w:val="99"/>
    <w:semiHidden/>
    <w:rsid w:val="00393A31"/>
    <w:rPr>
      <w:color w:val="808080"/>
    </w:rPr>
  </w:style>
  <w:style w:type="paragraph" w:styleId="aa">
    <w:name w:val="Normal (Web)"/>
    <w:basedOn w:val="a"/>
    <w:uiPriority w:val="99"/>
    <w:unhideWhenUsed/>
    <w:rsid w:val="00D55975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BE7BB9"/>
    <w:rPr>
      <w:rFonts w:ascii="Calibri" w:eastAsia="宋体" w:hAnsi="Calibri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244A9"/>
    <w:rPr>
      <w:rFonts w:ascii="MS PGothic" w:eastAsia="MS PGothic" w:hAnsi="MS PGothic" w:cs="MS PGothic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9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0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3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6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8356D1-764D-4CEF-B196-41220DEF4C48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{&quot;citationID&quot;:&quot;MENDELEY_CITATION_e6ec56ae-d1bf-478a-8300-be560f9f35a7&quot;,&quot;properties&quot;:{&quot;noteIndex&quot;:0},&quot;isEdited&quot;:false,&quot;manualOverride&quot;:{&quot;isManuallyOverridden&quot;:false,&quot;citeprocText&quot;:&quot;[7–9]&quot;,&quot;manualOverrideText&quot;:&quot;&quot;},&quot;citationTag&quot;:&quot;MENDELEY_CITATION_v3_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&quot;,&quot;citationItems&quot;:[{&quot;id&quot;:&quot;01fb4a3e-a3ed-3ddd-a1b2-5f2d4a32a3f1&quot;,&quot;itemData&quot;:{&quot;type&quot;:&quot;webpage&quot;,&quot;id&quot;:&quot;01fb4a3e-a3ed-3ddd-a1b2-5f2d4a32a3f1&quot;,&quot;title&quot;:&quot;Survey on the Status of Medical Care and the Number of Hospital Beds Accepting Inpatients of COVID-19&quot;,&quot;author&quot;:[{&quot;family&quot;:&quot;Ministry of Health Labour and Welfare&quot;,&quot;given&quot;:&quot;&quot;,&quot;parse-names&quot;:false,&quot;dropping-particle&quot;:&quot;&quot;,&quot;non-dropping-particle&quot;:&quot;&quot;}],&quot;accessed&quot;:{&quot;date-parts&quot;:[[2023,10,6]]},&quot;URL&quot;:&quot;https://www.mhlw.go.jp/stf/seisakunitsuite/newpage_00023.html&quot;,&quot;issued&quot;:{&quot;date-parts&quot;:[[2023]]},&quot;container-title-short&quot;:&quot;&quot;},&quot;isTemporary&quot;:false},{&quot;id&quot;:&quot;6c49a829-3153-34d6-9fb9-60e7f652f872&quot;,&quot;itemData&quot;:{&quot;type&quot;:&quot;webpage&quot;,&quot;id&quot;:&quot;6c49a829-3153-34d6-9fb9-60e7f652f872&quot;,&quot;title&quot;:&quot;Situation Reports on Delayed Emergency Transports Due to COVID-19&quot;,&quot;author&quot;:[{&quot;family&quot;:&quot;Ministry of Internal Affairs and Communications in Japan&quot;,&quot;given&quot;:&quot;&quot;,&quot;parse-names&quot;:false,&quot;dropping-particle&quot;:&quot;&quot;,&quot;non-dropping-particle&quot;:&quot;&quot;}],&quot;accessed&quot;:{&quot;date-parts&quot;:[[2023,10,11]]},&quot;URL&quot;:&quot;https://www.fdma.go.jp/disaster/coronavirus/post-1.html&quot;,&quot;issued&quot;:{&quot;date-parts&quot;:[[2023]]},&quot;container-title-short&quot;:&quot;&quot;},&quot;isTemporary&quot;:false},{&quot;id&quot;:&quot;6e5022f2-242b-3221-8626-4f96f76fcfa2&quot;,&quot;itemData&quot;:{&quot;type&quot;:&quot;webpage&quot;,&quot;id&quot;:&quot;6e5022f2-242b-3221-8626-4f96f76fcfa2&quot;,&quot;title&quot;:&quot;Press Release on Novel Coronavirus Infection (Incidence Situation, Quarantine Cases) May 2023&quot;,&quot;author&quot;:[{&quot;family&quot;:&quot;Ministry of Health Labour and Welfare&quot;,&quot;given&quot;:&quot;&quot;,&quot;parse-names&quot;:false,&quot;dropping-particle&quot;:&quot;&quot;,&quot;non-dropping-particle&quot;:&quot;&quot;}],&quot;accessed&quot;:{&quot;date-parts&quot;:[[2023,10,5]]},&quot;URL&quot;:&quot;https://www.mhlw.go.jp/stf/seisakunitsuite/bunya/0000121431_00432.html&quot;,&quot;issued&quot;:{&quot;date-parts&quot;:[[2023]]}},&quot;isTemporary&quot;:false}]},{&quot;citationID&quot;:&quot;MENDELEY_CITATION_8e192d4c-22da-43f5-b2de-2ea552996648&quot;,&quot;properties&quot;:{&quot;noteIndex&quot;:0},&quot;isEdited&quot;:false,&quot;manualOverride&quot;:{&quot;isManuallyOverridden&quot;:false,&quot;citeprocText&quot;:&quot;[1–6,10,11]&quot;,&quot;manualOverrideText&quot;:&quot;&quot;},&quot;citationTag&quot;:&quot;MENDELEY_CITATION_v3_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&quot;,&quot;citationItems&quot;:[{&quot;id&quot;:&quot;8b4db151-d3d4-3c7f-9ea2-166a27b34859&quot;,&quot;itemData&quot;:{&quot;type&quot;:&quot;webpage&quot;,&quot;id&quot;:&quot;8b4db151-d3d4-3c7f-9ea2-166a27b34859&quot;,&quot;title&quot;:&quot;Aichi Prefecture Infectious Disease Information (Weekly Report)&quot;,&quot;author&quot;:[{&quot;family&quot;:&quot;Aichi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aichi.jp/eiseiken/2f/kansen.html&quot;,&quot;issued&quot;:{&quot;date-parts&quot;:[[2023]]},&quot;container-title-short&quot;:&quot;&quot;},&quot;isTemporary&quot;:false},{&quot;id&quot;:&quot;9061ce64-23c1-33f6-9975-fa8dd99cf09e&quot;,&quot;itemData&quot;:{&quot;type&quot;:&quot;webpage&quot;,&quot;id&quot;:&quot;9061ce64-23c1-33f6-9975-fa8dd99cf09e&quot;,&quot;title&quot;:&quot;Infectious Disease Information Center Weekly Report&quot;,&quot;author&quot;:[{&quot;family&quot;:&quot;Yamagata Prefecture&quot;,&quot;given&quot;:&quot;&quot;,&quot;parse-names&quot;:false,&quot;dropping-particle&quot;:&quot;&quot;,&quot;non-dropping-particle&quot;:&quot;&quot;}],&quot;accessed&quot;:{&quot;date-parts&quot;:[[2023,10,10]]},&quot;URL&quot;:&quot;https://www.eiken.yamagata.yamagata.jp/shuhoback.html&quot;,&quot;issued&quot;:{&quot;date-parts&quot;:[[2023]]},&quot;container-title-short&quot;:&quot;&quot;},&quot;isTemporary&quot;:false},{&quot;id&quot;:&quot;42623997-30da-3c63-bb7f-1d8ea6d3bd0c&quot;,&quot;itemData&quot;:{&quot;type&quot;:&quot;webpage&quot;,&quot;id&quot;:&quot;42623997-30da-3c63-bb7f-1d8ea6d3bd0c&quot;,&quot;title&quot;:&quot;Infectious Disease Occurrence Trend Survey 2023 - Saitama Prefecture&quot;,&quot;author&quot;:[{&quot;family&quot;:&quot;Saitama Prefecture&quot;,&quot;given&quot;:&quot;&quot;,&quot;parse-names&quot;:false,&quot;dropping-particle&quot;:&quot;&quot;,&quot;non-dropping-particle&quot;:&quot;&quot;}],&quot;accessed&quot;:{&quot;date-parts&quot;:[[2023,10,10]]},&quot;URL&quot;:&quot;https://www.pref.saitama.lg.jp/b0714/surveillance/srv2023.html&quot;,&quot;issued&quot;:{&quot;date-parts&quot;:[[2023]]},&quot;container-title-short&quot;:&quot;&quot;},&quot;isTemporary&quot;:false},{&quot;id&quot;:&quot;7965852f-5008-3b19-902d-f19a80f894bd&quot;,&quot;itemData&quot;:{&quot;type&quot;:&quot;webpage&quot;,&quot;id&quot;:&quot;7965852f-5008-3b19-902d-f19a80f894bd&quot;,&quot;title&quot;:&quot;Infectious Disease Occurrence Trend Survey 2023 - Chiba Prefecture&quot;,&quot;author&quot;:[{&quot;family&quot;:&quot;Chiba Prefecture&quot;,&quot;given&quot;:&quot;&quot;,&quot;parse-names&quot;:false,&quot;dropping-particle&quot;:&quot;&quot;,&quot;non-dropping-particle&quot;:&quot;&quot;}],&quot;accessed&quot;:{&quot;date-parts&quot;:[[2023,10,10]]},&quot;URL&quot;:&quot;https://www.pref.chiba.lg.jp/eiken/c-idsc/wr2023.html&quot;,&quot;issued&quot;:{&quot;date-parts&quot;:[[2023]]},&quot;container-title-short&quot;:&quot;&quot;},&quot;isTemporary&quot;:false},{&quot;id&quot;:&quot;0299e0d3-abf4-3406-b944-75c9372d2837&quot;,&quot;itemData&quot;:{&quot;type&quot;:&quot;webpage&quot;,&quot;id&quot;:&quot;0299e0d3-abf4-3406-b944-75c9372d2837&quot;,&quot;title&quot;:&quot;Weekly Report: Situation of Infectious Diseases that Spread During the Relevant Week&quot;,&quot;author&quot;:[{&quot;family&quot;:&quot;Kanagawa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kanagawa.jp/sys/eiken/003_center/0301_infection/030102_week/030102_r05.htm&quot;,&quot;issued&quot;:{&quot;date-parts&quot;:[[2023]]},&quot;container-title-short&quot;:&quot;&quot;},&quot;isTemporary&quot;:false},{&quot;id&quot;:&quot;5c1a4630-8d81-33c6-a46a-17dd52f49f48&quot;,&quot;itemData&quot;:{&quot;type&quot;:&quot;webpage&quot;,&quot;id&quot;:&quot;5c1a4630-8d81-33c6-a46a-17dd52f49f48&quot;,&quot;title&quot;:&quot;Kyoto Prefectural Infectious Disease Weekly Reports&quot;,&quot;author&quot;:[{&quot;family&quot;:&quot;Kyoto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kyoto.jp/idsc/survey/weekly/age.html&quot;,&quot;issued&quot;:{&quot;date-parts&quot;:[[2023]]},&quot;container-title-short&quot;:&quot;&quot;},&quot;isTemporary&quot;:false},{&quot;id&quot;:&quot;81bd13fb-e240-3125-8def-3b888f93f9f9&quot;,&quot;itemData&quot;:{&quot;type&quot;:&quot;webpage&quot;,&quot;id&quot;:&quot;81bd13fb-e240-3125-8def-3b888f93f9f9&quot;,&quot;title&quot;:&quot;Infectious Diseases Weekly and Monthly Reports&quot;,&quot;author&quot;:[{&quot;family&quot;:&quot;Kagawa Prefecture&quot;,&quot;given&quot;:&quot;&quot;,&quot;parse-names&quot;:false,&quot;dropping-particle&quot;:&quot;&quot;,&quot;non-dropping-particle&quot;:&quot;&quot;}],&quot;accessed&quot;:{&quot;date-parts&quot;:[[2023,10,10]]},&quot;URL&quot;:&quot;https://www.pref.kagawa.lg.jp/kansensyo/kansensyoujouhou/hou/kfvn.html&quot;,&quot;issued&quot;:{&quot;date-parts&quot;:[[2023]]},&quot;container-title-short&quot;:&quot;&quot;},&quot;isTemporary&quot;:false},{&quot;id&quot;:&quot;cbc9c2f2-af09-3179-ad5c-acbe25b06e3e&quot;,&quot;itemData&quot;:{&quot;type&quot;:&quot;webpage&quot;,&quot;id&quot;:&quot;cbc9c2f2-af09-3179-ad5c-acbe25b06e3e&quot;,&quot;title&quot;:&quot;Infectious Diseases Weekly Reports&quot;,&quot;author&quot;:[{&quot;family&quot;:&quot;Kumamoto Prefecture&quot;,&quot;given&quot;:&quot;&quot;,&quot;parse-names&quot;:false,&quot;dropping-particle&quot;:&quot;&quot;,&quot;non-dropping-particle&quot;:&quot;&quot;}],&quot;accessed&quot;:{&quot;date-parts&quot;:[[2023,10,10]]},&quot;URL&quot;:&quot;https://www.pref.kumamoto.jp/soshiki/30/51400.html&quot;,&quot;issued&quot;:{&quot;date-parts&quot;:[[2023]]},&quot;container-title-short&quot;:&quot;&quot;},&quot;isTemporary&quot;:false}]},{&quot;citationID&quot;:&quot;MENDELEY_CITATION_6060f725-ac22-41cc-97c8-5b6d9c38d6d4&quot;,&quot;properties&quot;:{&quot;noteIndex&quot;:0},&quot;isEdited&quot;:false,&quot;manualOverride&quot;:{&quot;isManuallyOverridden&quot;:false,&quot;citeprocText&quot;:&quot;[1–6,10,11]&quot;,&quot;manualOverrideText&quot;:&quot;&quot;},&quot;citationItems&quot;:[{&quot;id&quot;:&quot;8b4db151-d3d4-3c7f-9ea2-166a27b34859&quot;,&quot;itemData&quot;:{&quot;type&quot;:&quot;webpage&quot;,&quot;id&quot;:&quot;8b4db151-d3d4-3c7f-9ea2-166a27b34859&quot;,&quot;title&quot;:&quot;Aichi Prefecture Infectious Disease Information (Weekly Report)&quot;,&quot;author&quot;:[{&quot;family&quot;:&quot;Aichi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aichi.jp/eiseiken/2f/kansen.html&quot;,&quot;issued&quot;:{&quot;date-parts&quot;:[[2023]]},&quot;container-title-short&quot;:&quot;&quot;},&quot;isTemporary&quot;:false},{&quot;id&quot;:&quot;9061ce64-23c1-33f6-9975-fa8dd99cf09e&quot;,&quot;itemData&quot;:{&quot;type&quot;:&quot;webpage&quot;,&quot;id&quot;:&quot;9061ce64-23c1-33f6-9975-fa8dd99cf09e&quot;,&quot;title&quot;:&quot;Infectious Disease Information Center Weekly Report&quot;,&quot;author&quot;:[{&quot;family&quot;:&quot;Yamagata Prefecture&quot;,&quot;given&quot;:&quot;&quot;,&quot;parse-names&quot;:false,&quot;dropping-particle&quot;:&quot;&quot;,&quot;non-dropping-particle&quot;:&quot;&quot;}],&quot;accessed&quot;:{&quot;date-parts&quot;:[[2023,10,10]]},&quot;URL&quot;:&quot;https://www.eiken.yamagata.yamagata.jp/shuhoback.html&quot;,&quot;issued&quot;:{&quot;date-parts&quot;:[[2023]]},&quot;container-title-short&quot;:&quot;&quot;},&quot;isTemporary&quot;:false},{&quot;id&quot;:&quot;42623997-30da-3c63-bb7f-1d8ea6d3bd0c&quot;,&quot;itemData&quot;:{&quot;type&quot;:&quot;webpage&quot;,&quot;id&quot;:&quot;42623997-30da-3c63-bb7f-1d8ea6d3bd0c&quot;,&quot;title&quot;:&quot;Infectious Disease Occurrence Trend Survey 2023 - Saitama Prefecture&quot;,&quot;author&quot;:[{&quot;family&quot;:&quot;Saitama Prefecture&quot;,&quot;given&quot;:&quot;&quot;,&quot;parse-names&quot;:false,&quot;dropping-particle&quot;:&quot;&quot;,&quot;non-dropping-particle&quot;:&quot;&quot;}],&quot;accessed&quot;:{&quot;date-parts&quot;:[[2023,10,10]]},&quot;URL&quot;:&quot;https://www.pref.saitama.lg.jp/b0714/surveillance/srv2023.html&quot;,&quot;issued&quot;:{&quot;date-parts&quot;:[[2023]]},&quot;container-title-short&quot;:&quot;&quot;},&quot;isTemporary&quot;:false},{&quot;id&quot;:&quot;7965852f-5008-3b19-902d-f19a80f894bd&quot;,&quot;itemData&quot;:{&quot;type&quot;:&quot;webpage&quot;,&quot;id&quot;:&quot;7965852f-5008-3b19-902d-f19a80f894bd&quot;,&quot;title&quot;:&quot;Infectious Disease Occurrence Trend Survey 2023 - Chiba Prefecture&quot;,&quot;author&quot;:[{&quot;family&quot;:&quot;Chiba Prefecture&quot;,&quot;given&quot;:&quot;&quot;,&quot;parse-names&quot;:false,&quot;dropping-particle&quot;:&quot;&quot;,&quot;non-dropping-particle&quot;:&quot;&quot;}],&quot;accessed&quot;:{&quot;date-parts&quot;:[[2023,10,10]]},&quot;URL&quot;:&quot;https://www.pref.chiba.lg.jp/eiken/c-idsc/wr2023.html&quot;,&quot;issued&quot;:{&quot;date-parts&quot;:[[2023]]},&quot;container-title-short&quot;:&quot;&quot;},&quot;isTemporary&quot;:false},{&quot;id&quot;:&quot;0299e0d3-abf4-3406-b944-75c9372d2837&quot;,&quot;itemData&quot;:{&quot;type&quot;:&quot;webpage&quot;,&quot;id&quot;:&quot;0299e0d3-abf4-3406-b944-75c9372d2837&quot;,&quot;title&quot;:&quot;Weekly Report: Situation of Infectious Diseases that Spread During the Relevant Week&quot;,&quot;author&quot;:[{&quot;family&quot;:&quot;Kanagawa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kanagawa.jp/sys/eiken/003_center/0301_infection/030102_week/030102_r05.htm&quot;,&quot;issued&quot;:{&quot;date-parts&quot;:[[2023]]},&quot;container-title-short&quot;:&quot;&quot;},&quot;isTemporary&quot;:false},{&quot;id&quot;:&quot;5c1a4630-8d81-33c6-a46a-17dd52f49f48&quot;,&quot;itemData&quot;:{&quot;type&quot;:&quot;webpage&quot;,&quot;id&quot;:&quot;5c1a4630-8d81-33c6-a46a-17dd52f49f48&quot;,&quot;title&quot;:&quot;Kyoto Prefectural Infectious Disease Weekly Reports&quot;,&quot;author&quot;:[{&quot;family&quot;:&quot;Kyoto Prefectural Institute of Public Health&quot;,&quot;given&quot;:&quot;&quot;,&quot;parse-names&quot;:false,&quot;dropping-particle&quot;:&quot;&quot;,&quot;non-dropping-particle&quot;:&quot;&quot;}],&quot;accessed&quot;:{&quot;date-parts&quot;:[[2023,10,10]]},&quot;URL&quot;:&quot;https://www.pref.kyoto.jp/idsc/survey/weekly/age.html&quot;,&quot;issued&quot;:{&quot;date-parts&quot;:[[2023]]},&quot;container-title-short&quot;:&quot;&quot;},&quot;isTemporary&quot;:false},{&quot;id&quot;:&quot;81bd13fb-e240-3125-8def-3b888f93f9f9&quot;,&quot;itemData&quot;:{&quot;type&quot;:&quot;webpage&quot;,&quot;id&quot;:&quot;81bd13fb-e240-3125-8def-3b888f93f9f9&quot;,&quot;title&quot;:&quot;Infectious Diseases Weekly and Monthly Reports&quot;,&quot;author&quot;:[{&quot;family&quot;:&quot;Kagawa Prefecture&quot;,&quot;given&quot;:&quot;&quot;,&quot;parse-names&quot;:false,&quot;dropping-particle&quot;:&quot;&quot;,&quot;non-dropping-particle&quot;:&quot;&quot;}],&quot;accessed&quot;:{&quot;date-parts&quot;:[[2023,10,10]]},&quot;URL&quot;:&quot;https://www.pref.kagawa.lg.jp/kansensyo/kansensyoujouhou/hou/kfvn.html&quot;,&quot;issued&quot;:{&quot;date-parts&quot;:[[2023]]},&quot;container-title-short&quot;:&quot;&quot;},&quot;isTemporary&quot;:false},{&quot;id&quot;:&quot;cbc9c2f2-af09-3179-ad5c-acbe25b06e3e&quot;,&quot;itemData&quot;:{&quot;type&quot;:&quot;webpage&quot;,&quot;id&quot;:&quot;cbc9c2f2-af09-3179-ad5c-acbe25b06e3e&quot;,&quot;title&quot;:&quot;Infectious Diseases Weekly Reports&quot;,&quot;author&quot;:[{&quot;family&quot;:&quot;Kumamoto Prefecture&quot;,&quot;given&quot;:&quot;&quot;,&quot;parse-names&quot;:false,&quot;dropping-particle&quot;:&quot;&quot;,&quot;non-dropping-particle&quot;:&quot;&quot;}],&quot;accessed&quot;:{&quot;date-parts&quot;:[[2023,10,10]]},&quot;URL&quot;:&quot;https://www.pref.kumamoto.jp/soshiki/30/51400.html&quot;,&quot;issued&quot;:{&quot;date-parts&quot;:[[2023]]},&quot;container-title-short&quot;:&quot;&quot;},&quot;isTemporary&quot;:false}],&quot;citationTag&quot;:&quot;MENDELEY_CITATION_v3_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&quot;}]"/>
    <we:property name="MENDELEY_CITATIONS_LOCALE_CODE" value="&quot;en-US&quot;"/>
    <we:property name="MENDELEY_CITATIONS_STYLE" value="{&quot;id&quot;:&quot;https://www.zotero.org/styles/elsevier-with-titles-alphabetical&quot;,&quot;title&quot;:&quot;Elsevier (numeric, with titles, sorted alphabetically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571ce-5d5e-4577-851b-36fe2b87e29c" xsi:nil="true"/>
    <lcf76f155ced4ddcb4097134ff3c332f xmlns="7805362c-7fb7-47ff-9049-83b2c46e64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935350FB4524AA9B0551AC744F54C" ma:contentTypeVersion="18" ma:contentTypeDescription="Create a new document." ma:contentTypeScope="" ma:versionID="5d2d8db6fea1d1812808fd55738c9f69">
  <xsd:schema xmlns:xsd="http://www.w3.org/2001/XMLSchema" xmlns:xs="http://www.w3.org/2001/XMLSchema" xmlns:p="http://schemas.microsoft.com/office/2006/metadata/properties" xmlns:ns2="7805362c-7fb7-47ff-9049-83b2c46e6485" xmlns:ns3="22d571ce-5d5e-4577-851b-36fe2b87e29c" targetNamespace="http://schemas.microsoft.com/office/2006/metadata/properties" ma:root="true" ma:fieldsID="1fde52f5973b0c0dfb47cad0919e8cf1" ns2:_="" ns3:_="">
    <xsd:import namespace="7805362c-7fb7-47ff-9049-83b2c46e6485"/>
    <xsd:import namespace="22d571ce-5d5e-4577-851b-36fe2b87e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2c-7fb7-47ff-9049-83b2c46e6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f95cfc-685b-4d9e-acc9-81b202a9d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571ce-5d5e-4577-851b-36fe2b87e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7e4307-db98-45a2-a7ea-4b20717fe51c}" ma:internalName="TaxCatchAll" ma:showField="CatchAllData" ma:web="22d571ce-5d5e-4577-851b-36fe2b87e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77C60-559F-42C2-B59B-4530361E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66B2C-2A64-420B-9CE5-8D346F17C696}">
  <ds:schemaRefs>
    <ds:schemaRef ds:uri="http://schemas.microsoft.com/office/2006/metadata/properties"/>
    <ds:schemaRef ds:uri="http://schemas.microsoft.com/office/infopath/2007/PartnerControls"/>
    <ds:schemaRef ds:uri="22d571ce-5d5e-4577-851b-36fe2b87e29c"/>
    <ds:schemaRef ds:uri="7805362c-7fb7-47ff-9049-83b2c46e6485"/>
  </ds:schemaRefs>
</ds:datastoreItem>
</file>

<file path=customXml/itemProps3.xml><?xml version="1.0" encoding="utf-8"?>
<ds:datastoreItem xmlns:ds="http://schemas.openxmlformats.org/officeDocument/2006/customXml" ds:itemID="{6C920B1E-E6D8-4EA1-B8C9-EB112E799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47D9A-B5B7-4873-BCA4-1399B3A1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2c-7fb7-47ff-9049-83b2c46e6485"/>
    <ds:schemaRef ds:uri="22d571ce-5d5e-4577-851b-36fe2b87e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O</dc:creator>
  <cp:keywords/>
  <dc:description/>
  <cp:lastModifiedBy>yulan zhao</cp:lastModifiedBy>
  <cp:revision>23</cp:revision>
  <dcterms:created xsi:type="dcterms:W3CDTF">2024-02-28T14:00:00Z</dcterms:created>
  <dcterms:modified xsi:type="dcterms:W3CDTF">2024-09-13T15:57:00Z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0x010100A2D935350FB4524AA9B0551AC744F54C</vt:lpwstr>
  </property>
</Properties>
</file>